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60BA0" w14:textId="77777777" w:rsidR="00455755" w:rsidRPr="003B711E" w:rsidRDefault="002F5468" w:rsidP="00B16E36">
      <w:pPr>
        <w:pStyle w:val="Heading1"/>
        <w:jc w:val="center"/>
        <w:rPr>
          <w:rFonts w:asciiTheme="minorHAnsi" w:eastAsia="Calibri" w:hAnsiTheme="minorHAnsi" w:cstheme="minorHAnsi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Theme="minorHAnsi" w:eastAsia="Calibri" w:hAnsiTheme="minorHAnsi" w:cstheme="minorHAnsi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522FB16" wp14:editId="7A0724C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93936" cy="750532"/>
            <wp:effectExtent l="0" t="0" r="1905" b="0"/>
            <wp:wrapTight wrapText="bothSides">
              <wp:wrapPolygon edited="0">
                <wp:start x="0" y="0"/>
                <wp:lineTo x="0" y="20850"/>
                <wp:lineTo x="21451" y="20850"/>
                <wp:lineTo x="214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bell House Hospice Logo_Horizontal_CMYK_COLOU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936" cy="750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1829" w:rsidRPr="003B711E">
        <w:rPr>
          <w:rFonts w:asciiTheme="minorHAnsi" w:eastAsia="Calibri" w:hAnsiTheme="minorHAnsi" w:cstheme="minorHAnsi"/>
          <w:b/>
          <w:color w:val="auto"/>
          <w:sz w:val="24"/>
          <w:szCs w:val="24"/>
        </w:rPr>
        <w:t xml:space="preserve"> </w:t>
      </w:r>
      <w:r w:rsidR="00455755" w:rsidRPr="003B711E">
        <w:rPr>
          <w:rFonts w:asciiTheme="minorHAnsi" w:eastAsia="Calibri" w:hAnsiTheme="minorHAnsi" w:cstheme="minorHAnsi"/>
          <w:b/>
          <w:color w:val="auto"/>
          <w:sz w:val="24"/>
          <w:szCs w:val="24"/>
        </w:rPr>
        <w:t>Sobell House Hospice Charity Ltd</w:t>
      </w:r>
    </w:p>
    <w:p w14:paraId="64F8CA67" w14:textId="7C2B3E26" w:rsidR="002F5468" w:rsidRDefault="00960754" w:rsidP="00455755">
      <w:pPr>
        <w:pStyle w:val="Header"/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Relief Shop Manager</w:t>
      </w:r>
    </w:p>
    <w:p w14:paraId="3779B633" w14:textId="77777777" w:rsidR="00C93809" w:rsidRPr="003B711E" w:rsidRDefault="00D13912" w:rsidP="00455755">
      <w:pPr>
        <w:pStyle w:val="Header"/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</w:t>
      </w:r>
      <w:r w:rsidR="00455755" w:rsidRPr="003B711E">
        <w:rPr>
          <w:rFonts w:asciiTheme="minorHAnsi" w:hAnsiTheme="minorHAnsi" w:cstheme="minorHAnsi"/>
          <w:b/>
          <w:sz w:val="24"/>
          <w:szCs w:val="24"/>
        </w:rPr>
        <w:t>ob</w:t>
      </w:r>
      <w:r w:rsidR="00C93809" w:rsidRPr="003B711E">
        <w:rPr>
          <w:rFonts w:asciiTheme="minorHAnsi" w:hAnsiTheme="minorHAnsi" w:cstheme="minorHAnsi"/>
          <w:b/>
          <w:sz w:val="24"/>
          <w:szCs w:val="24"/>
        </w:rPr>
        <w:t xml:space="preserve"> description and </w:t>
      </w:r>
      <w:r>
        <w:rPr>
          <w:rFonts w:asciiTheme="minorHAnsi" w:hAnsiTheme="minorHAnsi" w:cstheme="minorHAnsi"/>
          <w:b/>
          <w:sz w:val="24"/>
          <w:szCs w:val="24"/>
        </w:rPr>
        <w:t>P</w:t>
      </w:r>
      <w:r w:rsidR="00C93809" w:rsidRPr="003B711E">
        <w:rPr>
          <w:rFonts w:asciiTheme="minorHAnsi" w:hAnsiTheme="minorHAnsi" w:cstheme="minorHAnsi"/>
          <w:b/>
          <w:sz w:val="24"/>
          <w:szCs w:val="24"/>
        </w:rPr>
        <w:t>erson specification:</w:t>
      </w:r>
    </w:p>
    <w:p w14:paraId="534F81C4" w14:textId="77777777" w:rsidR="00455755" w:rsidRPr="003B711E" w:rsidRDefault="00455755" w:rsidP="00455755">
      <w:pPr>
        <w:pStyle w:val="Header"/>
        <w:spacing w:line="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C93809" w:rsidRPr="003B711E" w14:paraId="5F8B8174" w14:textId="77777777" w:rsidTr="00455755">
        <w:tc>
          <w:tcPr>
            <w:tcW w:w="3681" w:type="dxa"/>
          </w:tcPr>
          <w:p w14:paraId="2C3221BC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Job title:</w:t>
            </w:r>
          </w:p>
        </w:tc>
        <w:tc>
          <w:tcPr>
            <w:tcW w:w="6804" w:type="dxa"/>
          </w:tcPr>
          <w:p w14:paraId="1A44E17F" w14:textId="77777777" w:rsidR="00C93809" w:rsidRPr="003B711E" w:rsidRDefault="00B16180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Relief</w:t>
            </w:r>
            <w:r w:rsidR="00B7329F">
              <w:rPr>
                <w:rFonts w:asciiTheme="minorHAnsi" w:hAnsiTheme="minorHAnsi" w:cstheme="minorHAnsi"/>
                <w:b/>
              </w:rPr>
              <w:t xml:space="preserve"> Shop Manager</w:t>
            </w:r>
          </w:p>
        </w:tc>
      </w:tr>
      <w:tr w:rsidR="00C93809" w:rsidRPr="003B711E" w14:paraId="74B53697" w14:textId="77777777" w:rsidTr="00455755">
        <w:tc>
          <w:tcPr>
            <w:tcW w:w="3681" w:type="dxa"/>
          </w:tcPr>
          <w:p w14:paraId="05F22173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Department: </w:t>
            </w:r>
          </w:p>
        </w:tc>
        <w:tc>
          <w:tcPr>
            <w:tcW w:w="6804" w:type="dxa"/>
          </w:tcPr>
          <w:p w14:paraId="34F9F83E" w14:textId="77777777" w:rsidR="00C93809" w:rsidRPr="003B711E" w:rsidRDefault="005E6209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Retail</w:t>
            </w:r>
          </w:p>
        </w:tc>
      </w:tr>
      <w:tr w:rsidR="00C93809" w:rsidRPr="003B711E" w14:paraId="5395D1AC" w14:textId="77777777" w:rsidTr="00455755">
        <w:tc>
          <w:tcPr>
            <w:tcW w:w="3681" w:type="dxa"/>
          </w:tcPr>
          <w:p w14:paraId="66FC376A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Responsible to:</w:t>
            </w:r>
          </w:p>
        </w:tc>
        <w:tc>
          <w:tcPr>
            <w:tcW w:w="6804" w:type="dxa"/>
          </w:tcPr>
          <w:p w14:paraId="74E6C162" w14:textId="77777777" w:rsidR="00C93809" w:rsidRPr="003B711E" w:rsidRDefault="00B7329F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Relief Operations Manager</w:t>
            </w:r>
          </w:p>
        </w:tc>
      </w:tr>
      <w:tr w:rsidR="00C93809" w:rsidRPr="003B711E" w14:paraId="4C4588CE" w14:textId="77777777" w:rsidTr="00455755">
        <w:tc>
          <w:tcPr>
            <w:tcW w:w="3681" w:type="dxa"/>
          </w:tcPr>
          <w:p w14:paraId="3599A41A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Salary: </w:t>
            </w:r>
          </w:p>
        </w:tc>
        <w:tc>
          <w:tcPr>
            <w:tcW w:w="6804" w:type="dxa"/>
          </w:tcPr>
          <w:p w14:paraId="62395382" w14:textId="2AF29389" w:rsidR="00C93809" w:rsidRPr="003B711E" w:rsidRDefault="00712501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£21,937 p/a  + £1,500 car allowance </w:t>
            </w:r>
          </w:p>
        </w:tc>
      </w:tr>
      <w:tr w:rsidR="00C93809" w:rsidRPr="003B711E" w14:paraId="5B263267" w14:textId="77777777" w:rsidTr="00455755">
        <w:tc>
          <w:tcPr>
            <w:tcW w:w="3681" w:type="dxa"/>
          </w:tcPr>
          <w:p w14:paraId="229E13DD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Hours of Work:</w:t>
            </w:r>
          </w:p>
        </w:tc>
        <w:tc>
          <w:tcPr>
            <w:tcW w:w="6804" w:type="dxa"/>
          </w:tcPr>
          <w:p w14:paraId="256CD4A3" w14:textId="77777777" w:rsidR="00C93809" w:rsidRPr="003B711E" w:rsidRDefault="00B7329F" w:rsidP="00D56D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37.5hrs </w:t>
            </w:r>
            <w:r w:rsidR="00712501">
              <w:rPr>
                <w:rFonts w:asciiTheme="minorHAnsi" w:hAnsiTheme="minorHAnsi" w:cstheme="minorHAnsi"/>
                <w:lang w:val="en-US"/>
              </w:rPr>
              <w:t>across 5 days. Availability across 7 days required</w:t>
            </w:r>
          </w:p>
        </w:tc>
      </w:tr>
      <w:tr w:rsidR="00C93809" w:rsidRPr="003B711E" w14:paraId="5006902A" w14:textId="77777777" w:rsidTr="00455755">
        <w:tc>
          <w:tcPr>
            <w:tcW w:w="3681" w:type="dxa"/>
          </w:tcPr>
          <w:p w14:paraId="6368744E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Holiday entitlement:</w:t>
            </w:r>
          </w:p>
        </w:tc>
        <w:tc>
          <w:tcPr>
            <w:tcW w:w="6804" w:type="dxa"/>
          </w:tcPr>
          <w:p w14:paraId="3942BAD7" w14:textId="12EF60D2" w:rsidR="00C93809" w:rsidRPr="003B711E" w:rsidRDefault="00455755" w:rsidP="00E73D2A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  <w:shd w:val="clear" w:color="auto" w:fill="FFFFFF"/>
              </w:rPr>
              <w:t>3</w:t>
            </w:r>
            <w:r w:rsidR="00960754">
              <w:rPr>
                <w:rFonts w:asciiTheme="minorHAnsi" w:hAnsiTheme="minorHAnsi" w:cstheme="minorHAnsi"/>
                <w:shd w:val="clear" w:color="auto" w:fill="FFFFFF"/>
              </w:rPr>
              <w:t>6</w:t>
            </w:r>
            <w:r w:rsidRPr="003B711E">
              <w:rPr>
                <w:rFonts w:asciiTheme="minorHAnsi" w:hAnsiTheme="minorHAnsi" w:cstheme="minorHAnsi"/>
                <w:shd w:val="clear" w:color="auto" w:fill="FFFFFF"/>
              </w:rPr>
              <w:t xml:space="preserve"> including 8 Bank Holidays</w:t>
            </w:r>
          </w:p>
        </w:tc>
      </w:tr>
      <w:tr w:rsidR="00B7329F" w:rsidRPr="003B711E" w14:paraId="2826C9CC" w14:textId="77777777" w:rsidTr="00455755">
        <w:tc>
          <w:tcPr>
            <w:tcW w:w="3681" w:type="dxa"/>
          </w:tcPr>
          <w:p w14:paraId="26D56EBB" w14:textId="77777777" w:rsidR="00B7329F" w:rsidRPr="003B711E" w:rsidRDefault="00522944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Additional Benefits</w:t>
            </w:r>
          </w:p>
        </w:tc>
        <w:tc>
          <w:tcPr>
            <w:tcW w:w="6804" w:type="dxa"/>
          </w:tcPr>
          <w:p w14:paraId="6505BCBF" w14:textId="65F95367" w:rsidR="00B7329F" w:rsidRPr="003B711E" w:rsidRDefault="00522944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Car Allowance, Employee Assistance Programme, Death in Service</w:t>
            </w:r>
            <w:r w:rsidR="001B70E0">
              <w:rPr>
                <w:rFonts w:asciiTheme="minorHAnsi" w:hAnsiTheme="minorHAnsi" w:cstheme="minorHAnsi"/>
              </w:rPr>
              <w:t>, Cycle to Work</w:t>
            </w:r>
          </w:p>
        </w:tc>
      </w:tr>
      <w:tr w:rsidR="00C93809" w:rsidRPr="003B711E" w14:paraId="79018240" w14:textId="77777777" w:rsidTr="00455755">
        <w:tc>
          <w:tcPr>
            <w:tcW w:w="3681" w:type="dxa"/>
          </w:tcPr>
          <w:p w14:paraId="73186BDA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Pension:</w:t>
            </w:r>
          </w:p>
        </w:tc>
        <w:tc>
          <w:tcPr>
            <w:tcW w:w="6804" w:type="dxa"/>
          </w:tcPr>
          <w:p w14:paraId="0AEE74BF" w14:textId="77777777" w:rsidR="00C93809" w:rsidRPr="003B711E" w:rsidRDefault="00BA7AD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7% employer pension contribution</w:t>
            </w:r>
          </w:p>
        </w:tc>
      </w:tr>
      <w:tr w:rsidR="00455755" w:rsidRPr="003B711E" w14:paraId="218D947B" w14:textId="77777777" w:rsidTr="00455755">
        <w:tc>
          <w:tcPr>
            <w:tcW w:w="3681" w:type="dxa"/>
          </w:tcPr>
          <w:p w14:paraId="49EEBA4D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Sick pay:</w:t>
            </w:r>
          </w:p>
        </w:tc>
        <w:tc>
          <w:tcPr>
            <w:tcW w:w="6804" w:type="dxa"/>
          </w:tcPr>
          <w:p w14:paraId="666DE8EC" w14:textId="77777777" w:rsidR="00455755" w:rsidRPr="003B711E" w:rsidRDefault="00BA7AD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6 weeks in any rolling 12</w:t>
            </w:r>
            <w:r w:rsidR="006F1829" w:rsidRPr="003B711E">
              <w:rPr>
                <w:rFonts w:asciiTheme="minorHAnsi" w:hAnsiTheme="minorHAnsi" w:cstheme="minorHAnsi"/>
              </w:rPr>
              <w:t xml:space="preserve"> </w:t>
            </w:r>
            <w:r w:rsidRPr="003B711E">
              <w:rPr>
                <w:rFonts w:asciiTheme="minorHAnsi" w:hAnsiTheme="minorHAnsi" w:cstheme="minorHAnsi"/>
              </w:rPr>
              <w:t xml:space="preserve">months after probation completed </w:t>
            </w:r>
          </w:p>
        </w:tc>
      </w:tr>
      <w:tr w:rsidR="00455755" w:rsidRPr="003B711E" w14:paraId="2BEFFA0B" w14:textId="77777777" w:rsidTr="00455755">
        <w:tc>
          <w:tcPr>
            <w:tcW w:w="3681" w:type="dxa"/>
          </w:tcPr>
          <w:p w14:paraId="4F85F7FE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Maternity/paternity pay:</w:t>
            </w:r>
          </w:p>
        </w:tc>
        <w:tc>
          <w:tcPr>
            <w:tcW w:w="6804" w:type="dxa"/>
          </w:tcPr>
          <w:p w14:paraId="6187A5C9" w14:textId="77777777" w:rsidR="00455755" w:rsidRPr="003B711E" w:rsidRDefault="00BA7AD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Statutory entitlement</w:t>
            </w:r>
          </w:p>
        </w:tc>
      </w:tr>
      <w:tr w:rsidR="00C93809" w:rsidRPr="003B711E" w14:paraId="794858B1" w14:textId="77777777" w:rsidTr="00455755">
        <w:tc>
          <w:tcPr>
            <w:tcW w:w="3681" w:type="dxa"/>
          </w:tcPr>
          <w:p w14:paraId="305852A9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Type of Contract:</w:t>
            </w:r>
          </w:p>
        </w:tc>
        <w:tc>
          <w:tcPr>
            <w:tcW w:w="6804" w:type="dxa"/>
          </w:tcPr>
          <w:p w14:paraId="4767EEFE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 xml:space="preserve">Permanent </w:t>
            </w:r>
          </w:p>
        </w:tc>
      </w:tr>
      <w:tr w:rsidR="00C93809" w:rsidRPr="003B711E" w14:paraId="0D149FF7" w14:textId="77777777" w:rsidTr="00455755">
        <w:tc>
          <w:tcPr>
            <w:tcW w:w="3681" w:type="dxa"/>
          </w:tcPr>
          <w:p w14:paraId="677F7702" w14:textId="77777777" w:rsidR="00C93809" w:rsidRPr="003B711E" w:rsidRDefault="00C93809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Place of Work: </w:t>
            </w:r>
            <w:r w:rsidRPr="003B711E">
              <w:rPr>
                <w:rFonts w:asciiTheme="minorHAnsi" w:hAnsiTheme="minorHAnsi" w:cstheme="minorHAnsi"/>
                <w:b/>
              </w:rPr>
              <w:tab/>
              <w:t xml:space="preserve"> </w:t>
            </w:r>
          </w:p>
        </w:tc>
        <w:tc>
          <w:tcPr>
            <w:tcW w:w="6804" w:type="dxa"/>
          </w:tcPr>
          <w:p w14:paraId="2005798B" w14:textId="0F1037F2" w:rsidR="00C93809" w:rsidRPr="003B711E" w:rsidRDefault="00960754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All Sobell House retail shops across Oxfordshire</w:t>
            </w:r>
          </w:p>
        </w:tc>
      </w:tr>
      <w:tr w:rsidR="00455755" w:rsidRPr="003B711E" w14:paraId="4AA78328" w14:textId="77777777" w:rsidTr="00455755">
        <w:trPr>
          <w:trHeight w:val="70"/>
        </w:trPr>
        <w:tc>
          <w:tcPr>
            <w:tcW w:w="3681" w:type="dxa"/>
          </w:tcPr>
          <w:p w14:paraId="6B4991BB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Probation period:</w:t>
            </w:r>
          </w:p>
        </w:tc>
        <w:tc>
          <w:tcPr>
            <w:tcW w:w="6804" w:type="dxa"/>
          </w:tcPr>
          <w:p w14:paraId="0068AC52" w14:textId="77777777" w:rsidR="00455755" w:rsidRPr="003B711E" w:rsidRDefault="00455755" w:rsidP="00AF4B4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Six months</w:t>
            </w:r>
          </w:p>
        </w:tc>
      </w:tr>
    </w:tbl>
    <w:p w14:paraId="175F664F" w14:textId="77777777" w:rsidR="00C93809" w:rsidRPr="003B711E" w:rsidRDefault="00C93809" w:rsidP="00C93809">
      <w:pPr>
        <w:pStyle w:val="Header"/>
        <w:spacing w:line="0" w:lineRule="atLeast"/>
        <w:rPr>
          <w:rFonts w:asciiTheme="minorHAnsi" w:hAnsiTheme="minorHAnsi" w:cstheme="minorHAnsi"/>
          <w:sz w:val="24"/>
          <w:szCs w:val="24"/>
          <w:u w:val="single"/>
        </w:rPr>
      </w:pPr>
    </w:p>
    <w:p w14:paraId="7ABCFBDC" w14:textId="04620660" w:rsidR="008E6F40" w:rsidRPr="00960754" w:rsidRDefault="00AA094E" w:rsidP="008E6F4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="Arial" w:hAnsi="Arial" w:cs="Arial"/>
          <w:b/>
          <w:shd w:val="clear" w:color="auto" w:fill="FFFFFF"/>
        </w:rPr>
        <w:t>Role Description</w:t>
      </w:r>
      <w:r w:rsidR="008E6F40" w:rsidRPr="008E6F40">
        <w:rPr>
          <w:rFonts w:ascii="Arial" w:hAnsi="Arial" w:cs="Arial"/>
          <w:b/>
          <w:shd w:val="clear" w:color="auto" w:fill="FFFFFF"/>
        </w:rPr>
        <w:t>:</w:t>
      </w:r>
      <w:r w:rsidR="008E6F40">
        <w:rPr>
          <w:rFonts w:ascii="Arial" w:hAnsi="Arial" w:cs="Arial"/>
          <w:shd w:val="clear" w:color="auto" w:fill="FFFFFF"/>
        </w:rPr>
        <w:t xml:space="preserve"> </w:t>
      </w:r>
      <w:r w:rsidR="00960754" w:rsidRPr="000C1E05">
        <w:rPr>
          <w:rFonts w:asciiTheme="minorHAnsi" w:eastAsiaTheme="minorHAnsi" w:hAnsiTheme="minorHAnsi" w:cstheme="minorHAnsi"/>
        </w:rPr>
        <w:t xml:space="preserve">Working </w:t>
      </w:r>
      <w:r w:rsidR="00960754">
        <w:rPr>
          <w:rFonts w:asciiTheme="minorHAnsi" w:eastAsiaTheme="minorHAnsi" w:hAnsiTheme="minorHAnsi" w:cstheme="minorHAnsi"/>
        </w:rPr>
        <w:t xml:space="preserve">flexibly </w:t>
      </w:r>
      <w:r w:rsidR="00960754" w:rsidRPr="000C1E05">
        <w:rPr>
          <w:rFonts w:asciiTheme="minorHAnsi" w:eastAsiaTheme="minorHAnsi" w:hAnsiTheme="minorHAnsi" w:cstheme="minorHAnsi"/>
        </w:rPr>
        <w:t xml:space="preserve">within the </w:t>
      </w:r>
      <w:r w:rsidR="00960754">
        <w:rPr>
          <w:rFonts w:asciiTheme="minorHAnsi" w:eastAsiaTheme="minorHAnsi" w:hAnsiTheme="minorHAnsi" w:cstheme="minorHAnsi"/>
        </w:rPr>
        <w:t xml:space="preserve">retail </w:t>
      </w:r>
      <w:r w:rsidR="00960754" w:rsidRPr="000C1E05">
        <w:rPr>
          <w:rFonts w:asciiTheme="minorHAnsi" w:eastAsiaTheme="minorHAnsi" w:hAnsiTheme="minorHAnsi" w:cstheme="minorHAnsi"/>
        </w:rPr>
        <w:t>relief team</w:t>
      </w:r>
      <w:r w:rsidR="0096075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to ensure</w:t>
      </w:r>
      <w:r w:rsidR="00B16180" w:rsidRPr="000C1E05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the </w:t>
      </w:r>
      <w:r w:rsidR="00422204">
        <w:rPr>
          <w:rFonts w:asciiTheme="minorHAnsi" w:eastAsiaTheme="minorHAnsi" w:hAnsiTheme="minorHAnsi" w:cstheme="minorHAnsi"/>
        </w:rPr>
        <w:t>continued</w:t>
      </w:r>
      <w:r w:rsidR="000C1E05" w:rsidRPr="0042220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 xml:space="preserve">smooth </w:t>
      </w:r>
      <w:r w:rsidR="000C1E05" w:rsidRPr="00422204">
        <w:rPr>
          <w:rFonts w:asciiTheme="minorHAnsi" w:eastAsiaTheme="minorHAnsi" w:hAnsiTheme="minorHAnsi" w:cstheme="minorHAnsi"/>
        </w:rPr>
        <w:t>operation</w:t>
      </w:r>
      <w:r>
        <w:rPr>
          <w:rFonts w:asciiTheme="minorHAnsi" w:eastAsiaTheme="minorHAnsi" w:hAnsiTheme="minorHAnsi" w:cstheme="minorHAnsi"/>
        </w:rPr>
        <w:t xml:space="preserve"> of</w:t>
      </w:r>
      <w:r w:rsidR="000C1E05" w:rsidRPr="00422204">
        <w:rPr>
          <w:rFonts w:asciiTheme="minorHAnsi" w:eastAsiaTheme="minorHAnsi" w:hAnsiTheme="minorHAnsi" w:cstheme="minorHAnsi"/>
        </w:rPr>
        <w:t xml:space="preserve"> </w:t>
      </w:r>
      <w:r>
        <w:rPr>
          <w:rFonts w:asciiTheme="minorHAnsi" w:eastAsiaTheme="minorHAnsi" w:hAnsiTheme="minorHAnsi" w:cstheme="minorHAnsi"/>
        </w:rPr>
        <w:t>all Sobell House Hospice Charity</w:t>
      </w:r>
      <w:r w:rsidR="00422204">
        <w:rPr>
          <w:rFonts w:asciiTheme="minorHAnsi" w:eastAsiaTheme="minorHAnsi" w:hAnsiTheme="minorHAnsi" w:cstheme="minorHAnsi"/>
        </w:rPr>
        <w:t xml:space="preserve"> </w:t>
      </w:r>
      <w:r w:rsidR="000C1E05" w:rsidRPr="00422204">
        <w:rPr>
          <w:rFonts w:asciiTheme="minorHAnsi" w:eastAsiaTheme="minorHAnsi" w:hAnsiTheme="minorHAnsi" w:cstheme="minorHAnsi"/>
        </w:rPr>
        <w:t xml:space="preserve">shops </w:t>
      </w:r>
      <w:r w:rsidR="00960754">
        <w:rPr>
          <w:rFonts w:asciiTheme="minorHAnsi" w:eastAsiaTheme="minorHAnsi" w:hAnsiTheme="minorHAnsi" w:cstheme="minorHAnsi"/>
        </w:rPr>
        <w:t xml:space="preserve">across Oxfordshire </w:t>
      </w:r>
      <w:r w:rsidR="000C1E05" w:rsidRPr="000C1E05">
        <w:rPr>
          <w:rFonts w:asciiTheme="minorHAnsi" w:eastAsiaTheme="minorHAnsi" w:hAnsiTheme="minorHAnsi" w:cstheme="minorHAnsi"/>
        </w:rPr>
        <w:t>during periods of</w:t>
      </w:r>
      <w:r w:rsidR="00B16180" w:rsidRPr="000C1E05">
        <w:rPr>
          <w:rFonts w:asciiTheme="minorHAnsi" w:eastAsiaTheme="minorHAnsi" w:hAnsiTheme="minorHAnsi" w:cstheme="minorHAnsi"/>
        </w:rPr>
        <w:t xml:space="preserve"> manager absence. </w:t>
      </w:r>
      <w:r>
        <w:rPr>
          <w:rFonts w:asciiTheme="minorHAnsi" w:hAnsiTheme="minorHAnsi" w:cstheme="minorHAnsi"/>
        </w:rPr>
        <w:t xml:space="preserve">You will act as </w:t>
      </w:r>
      <w:r w:rsidR="005216B5">
        <w:rPr>
          <w:rFonts w:asciiTheme="minorHAnsi" w:hAnsiTheme="minorHAnsi" w:cstheme="minorHAnsi"/>
        </w:rPr>
        <w:t>the M</w:t>
      </w:r>
      <w:r w:rsidR="00960754">
        <w:rPr>
          <w:rFonts w:asciiTheme="minorHAnsi" w:hAnsiTheme="minorHAnsi" w:cstheme="minorHAnsi"/>
        </w:rPr>
        <w:t>anager on duty</w:t>
      </w:r>
      <w:r w:rsidR="002D397C">
        <w:rPr>
          <w:rFonts w:asciiTheme="minorHAnsi" w:hAnsiTheme="minorHAnsi" w:cstheme="minorHAnsi"/>
        </w:rPr>
        <w:t>,</w:t>
      </w:r>
      <w:r w:rsidR="00960754">
        <w:rPr>
          <w:rFonts w:asciiTheme="minorHAnsi" w:hAnsiTheme="minorHAnsi" w:cstheme="minorHAnsi"/>
        </w:rPr>
        <w:t xml:space="preserve"> </w:t>
      </w:r>
      <w:r w:rsidR="005216B5">
        <w:rPr>
          <w:rFonts w:asciiTheme="minorHAnsi" w:hAnsiTheme="minorHAnsi" w:cstheme="minorHAnsi"/>
        </w:rPr>
        <w:t>driving</w:t>
      </w:r>
      <w:r w:rsidRPr="00001C72">
        <w:rPr>
          <w:rFonts w:asciiTheme="minorHAnsi" w:hAnsiTheme="minorHAnsi" w:cstheme="minorHAnsi"/>
        </w:rPr>
        <w:t xml:space="preserve"> sales, merchandising, stock rotation and excellent customer service</w:t>
      </w:r>
      <w:r>
        <w:rPr>
          <w:rFonts w:asciiTheme="minorHAnsi" w:hAnsiTheme="minorHAnsi" w:cstheme="minorHAnsi"/>
        </w:rPr>
        <w:t xml:space="preserve"> </w:t>
      </w:r>
      <w:r w:rsidR="00960754">
        <w:rPr>
          <w:rFonts w:asciiTheme="minorHAnsi" w:hAnsiTheme="minorHAnsi" w:cstheme="minorHAnsi"/>
        </w:rPr>
        <w:t xml:space="preserve">during periods of cover as we continue </w:t>
      </w:r>
      <w:r w:rsidR="00422204" w:rsidRPr="00001C72">
        <w:rPr>
          <w:rFonts w:asciiTheme="minorHAnsi" w:hAnsiTheme="minorHAnsi" w:cstheme="minorHAnsi"/>
        </w:rPr>
        <w:t xml:space="preserve">to raise funds for and promote the work of Sobell </w:t>
      </w:r>
      <w:r w:rsidR="00422204" w:rsidRPr="00E83DA8">
        <w:rPr>
          <w:rFonts w:asciiTheme="minorHAnsi" w:hAnsiTheme="minorHAnsi" w:cstheme="minorHAnsi"/>
        </w:rPr>
        <w:t xml:space="preserve">House Hospice within the community. For further information on the charity and its retail operation see; </w:t>
      </w:r>
      <w:hyperlink r:id="rId12" w:history="1">
        <w:r w:rsidR="00422204">
          <w:rPr>
            <w:rStyle w:val="Hyperlink"/>
            <w:rFonts w:asciiTheme="minorHAnsi" w:eastAsia="Calibri" w:hAnsiTheme="minorHAnsi" w:cstheme="minorHAnsi"/>
          </w:rPr>
          <w:t>https://sobellhouse.org/</w:t>
        </w:r>
      </w:hyperlink>
    </w:p>
    <w:p w14:paraId="3F484C36" w14:textId="77777777" w:rsidR="00960754" w:rsidRDefault="00960754" w:rsidP="008E6F40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</w:p>
    <w:p w14:paraId="3F1722EE" w14:textId="0DB04B60" w:rsidR="002F5468" w:rsidRPr="00464F5A" w:rsidRDefault="002F5468" w:rsidP="008E6F40">
      <w:pPr>
        <w:autoSpaceDE w:val="0"/>
        <w:autoSpaceDN w:val="0"/>
        <w:adjustRightInd w:val="0"/>
        <w:rPr>
          <w:rFonts w:ascii="Arial" w:hAnsi="Arial" w:cs="Arial"/>
          <w:b/>
          <w:shd w:val="clear" w:color="auto" w:fill="FFFFFF"/>
        </w:rPr>
      </w:pPr>
      <w:r w:rsidRPr="00464F5A">
        <w:rPr>
          <w:rFonts w:ascii="Arial" w:hAnsi="Arial" w:cs="Arial"/>
          <w:b/>
          <w:shd w:val="clear" w:color="auto" w:fill="FFFFFF"/>
        </w:rPr>
        <w:t>Tasks and responsibilities:</w:t>
      </w:r>
    </w:p>
    <w:p w14:paraId="659542A0" w14:textId="77777777" w:rsidR="00422204" w:rsidRPr="00001C72" w:rsidRDefault="00422204" w:rsidP="0042220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Trading</w:t>
      </w:r>
    </w:p>
    <w:p w14:paraId="003093B5" w14:textId="05FFA86D" w:rsidR="00422204" w:rsidRPr="003A4A79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Supporting </w:t>
      </w:r>
      <w:r w:rsidR="00422204" w:rsidRPr="00001C72">
        <w:rPr>
          <w:rFonts w:asciiTheme="minorHAnsi" w:hAnsiTheme="minorHAnsi" w:cstheme="minorHAnsi"/>
        </w:rPr>
        <w:t xml:space="preserve">overall </w:t>
      </w:r>
      <w:r w:rsidR="00422204">
        <w:rPr>
          <w:rFonts w:asciiTheme="minorHAnsi" w:hAnsiTheme="minorHAnsi" w:cstheme="minorHAnsi"/>
        </w:rPr>
        <w:t>r</w:t>
      </w:r>
      <w:r w:rsidR="00422204" w:rsidRPr="00001C72">
        <w:rPr>
          <w:rFonts w:asciiTheme="minorHAnsi" w:hAnsiTheme="minorHAnsi" w:cstheme="minorHAnsi"/>
        </w:rPr>
        <w:t>etail profit contribution through the achievement of budgeted sales when covering shops</w:t>
      </w:r>
    </w:p>
    <w:p w14:paraId="21E358FE" w14:textId="22881EC7" w:rsidR="00422204" w:rsidRPr="00001C72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001C72">
        <w:rPr>
          <w:rFonts w:asciiTheme="minorHAnsi" w:hAnsiTheme="minorHAnsi" w:cstheme="minorHAnsi"/>
        </w:rPr>
        <w:t xml:space="preserve"> that shop operations are effective</w:t>
      </w:r>
      <w:r w:rsidR="00422204">
        <w:rPr>
          <w:rFonts w:asciiTheme="minorHAnsi" w:hAnsiTheme="minorHAnsi" w:cstheme="minorHAnsi"/>
        </w:rPr>
        <w:t xml:space="preserve"> and thereby maximising</w:t>
      </w:r>
      <w:r w:rsidR="00422204" w:rsidRPr="00001C72">
        <w:rPr>
          <w:rFonts w:asciiTheme="minorHAnsi" w:hAnsiTheme="minorHAnsi" w:cstheme="minorHAnsi"/>
        </w:rPr>
        <w:t xml:space="preserve"> sales</w:t>
      </w:r>
      <w:r w:rsidR="00422204">
        <w:rPr>
          <w:rFonts w:asciiTheme="minorHAnsi" w:hAnsiTheme="minorHAnsi" w:cstheme="minorHAnsi"/>
        </w:rPr>
        <w:t xml:space="preserve"> income</w:t>
      </w:r>
      <w:r w:rsidR="00C726A6">
        <w:rPr>
          <w:rFonts w:asciiTheme="minorHAnsi" w:hAnsiTheme="minorHAnsi" w:cstheme="minorHAnsi"/>
        </w:rPr>
        <w:t xml:space="preserve"> including opening and closing at agreed times</w:t>
      </w:r>
    </w:p>
    <w:p w14:paraId="29D9CC9C" w14:textId="582B344A" w:rsidR="00422204" w:rsidRPr="00001C72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Pr="00001C72">
        <w:rPr>
          <w:rFonts w:asciiTheme="minorHAnsi" w:hAnsiTheme="minorHAnsi" w:cstheme="minorHAnsi"/>
        </w:rPr>
        <w:t xml:space="preserve"> </w:t>
      </w:r>
      <w:r w:rsidR="00422204" w:rsidRPr="00001C72">
        <w:rPr>
          <w:rFonts w:asciiTheme="minorHAnsi" w:hAnsiTheme="minorHAnsi" w:cstheme="minorHAnsi"/>
        </w:rPr>
        <w:t xml:space="preserve">that </w:t>
      </w:r>
      <w:r w:rsidR="00422204">
        <w:rPr>
          <w:rFonts w:asciiTheme="minorHAnsi" w:hAnsiTheme="minorHAnsi" w:cstheme="minorHAnsi"/>
        </w:rPr>
        <w:t>the</w:t>
      </w:r>
      <w:r w:rsidR="00422204" w:rsidRPr="00001C72">
        <w:rPr>
          <w:rFonts w:asciiTheme="minorHAnsi" w:hAnsiTheme="minorHAnsi" w:cstheme="minorHAnsi"/>
        </w:rPr>
        <w:t xml:space="preserve"> high</w:t>
      </w:r>
      <w:r w:rsidR="00422204">
        <w:rPr>
          <w:rFonts w:asciiTheme="minorHAnsi" w:hAnsiTheme="minorHAnsi" w:cstheme="minorHAnsi"/>
        </w:rPr>
        <w:t>est</w:t>
      </w:r>
      <w:r w:rsidR="00422204" w:rsidRPr="00001C72">
        <w:rPr>
          <w:rFonts w:asciiTheme="minorHAnsi" w:hAnsiTheme="minorHAnsi" w:cstheme="minorHAnsi"/>
        </w:rPr>
        <w:t xml:space="preserve"> standard of customer service is maintained for customers and donors</w:t>
      </w:r>
    </w:p>
    <w:p w14:paraId="238B4953" w14:textId="1C6CDB07" w:rsidR="00422204" w:rsidRPr="00001C72" w:rsidRDefault="002D397C" w:rsidP="00422204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Maximising</w:t>
      </w:r>
      <w:r w:rsidR="00422204" w:rsidRPr="00001C72">
        <w:rPr>
          <w:rFonts w:asciiTheme="minorHAnsi" w:hAnsiTheme="minorHAnsi" w:cstheme="minorHAnsi"/>
        </w:rPr>
        <w:t xml:space="preserve"> potential </w:t>
      </w:r>
      <w:r w:rsidR="00422204">
        <w:rPr>
          <w:rFonts w:asciiTheme="minorHAnsi" w:hAnsiTheme="minorHAnsi" w:cstheme="minorHAnsi"/>
        </w:rPr>
        <w:t xml:space="preserve">claimable Gift Aid </w:t>
      </w:r>
      <w:r w:rsidR="00422204" w:rsidRPr="00001C72">
        <w:rPr>
          <w:rFonts w:asciiTheme="minorHAnsi" w:hAnsiTheme="minorHAnsi" w:cstheme="minorHAnsi"/>
        </w:rPr>
        <w:t xml:space="preserve">income </w:t>
      </w:r>
      <w:r w:rsidR="00422204">
        <w:rPr>
          <w:rFonts w:asciiTheme="minorHAnsi" w:hAnsiTheme="minorHAnsi" w:cstheme="minorHAnsi"/>
        </w:rPr>
        <w:t>by</w:t>
      </w:r>
      <w:r w:rsidR="00422204" w:rsidRPr="00001C72">
        <w:rPr>
          <w:rFonts w:asciiTheme="minorHAnsi" w:hAnsiTheme="minorHAnsi" w:cstheme="minorHAnsi"/>
        </w:rPr>
        <w:t xml:space="preserve"> </w:t>
      </w:r>
      <w:r w:rsidR="00422204">
        <w:rPr>
          <w:rFonts w:asciiTheme="minorHAnsi" w:hAnsiTheme="minorHAnsi" w:cstheme="minorHAnsi"/>
        </w:rPr>
        <w:t>promoting the</w:t>
      </w:r>
      <w:r w:rsidR="00422204" w:rsidRPr="00001C72">
        <w:rPr>
          <w:rFonts w:asciiTheme="minorHAnsi" w:hAnsiTheme="minorHAnsi" w:cstheme="minorHAnsi"/>
        </w:rPr>
        <w:t xml:space="preserve"> Gift Aid</w:t>
      </w:r>
      <w:r w:rsidR="00422204">
        <w:rPr>
          <w:rFonts w:asciiTheme="minorHAnsi" w:hAnsiTheme="minorHAnsi" w:cstheme="minorHAnsi"/>
        </w:rPr>
        <w:t xml:space="preserve"> scheme in store, increasing the number of new and repeat donors</w:t>
      </w:r>
    </w:p>
    <w:p w14:paraId="7FA91C2D" w14:textId="77777777" w:rsidR="0090587C" w:rsidRDefault="0090587C" w:rsidP="0090587C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3F012929" w14:textId="77777777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C318D1">
        <w:rPr>
          <w:rFonts w:asciiTheme="minorHAnsi" w:hAnsiTheme="minorHAnsi" w:cstheme="minorHAnsi"/>
          <w:b/>
        </w:rPr>
        <w:t xml:space="preserve">Stock </w:t>
      </w:r>
      <w:r>
        <w:rPr>
          <w:rFonts w:asciiTheme="minorHAnsi" w:hAnsiTheme="minorHAnsi" w:cstheme="minorHAnsi"/>
          <w:b/>
        </w:rPr>
        <w:t>and Merchandising</w:t>
      </w:r>
    </w:p>
    <w:p w14:paraId="2BA1241A" w14:textId="748C65CF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C318D1">
        <w:rPr>
          <w:rFonts w:asciiTheme="minorHAnsi" w:hAnsiTheme="minorHAnsi" w:cstheme="minorHAnsi"/>
        </w:rPr>
        <w:t xml:space="preserve"> that stock donations are processed daily and </w:t>
      </w:r>
      <w:r w:rsidR="00422204">
        <w:rPr>
          <w:rFonts w:asciiTheme="minorHAnsi" w:hAnsiTheme="minorHAnsi" w:cstheme="minorHAnsi"/>
        </w:rPr>
        <w:t xml:space="preserve">the </w:t>
      </w:r>
      <w:r w:rsidR="00422204" w:rsidRPr="00C318D1">
        <w:rPr>
          <w:rFonts w:asciiTheme="minorHAnsi" w:hAnsiTheme="minorHAnsi" w:cstheme="minorHAnsi"/>
        </w:rPr>
        <w:t xml:space="preserve">shop floor stock is rotated </w:t>
      </w:r>
      <w:r w:rsidR="00422204">
        <w:rPr>
          <w:rFonts w:asciiTheme="minorHAnsi" w:hAnsiTheme="minorHAnsi" w:cstheme="minorHAnsi"/>
        </w:rPr>
        <w:t>regularly in line with shop and hospice operating guidelines</w:t>
      </w:r>
    </w:p>
    <w:p w14:paraId="5FF2C246" w14:textId="70E5D46A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422204" w:rsidRPr="00E37BF3">
        <w:rPr>
          <w:rFonts w:asciiTheme="minorHAnsi" w:hAnsiTheme="minorHAnsi" w:cstheme="minorHAnsi"/>
        </w:rPr>
        <w:t>aintain</w:t>
      </w:r>
      <w:r>
        <w:rPr>
          <w:rFonts w:asciiTheme="minorHAnsi" w:hAnsiTheme="minorHAnsi" w:cstheme="minorHAnsi"/>
        </w:rPr>
        <w:t>ing</w:t>
      </w:r>
      <w:r w:rsidR="00422204" w:rsidRPr="00E37BF3">
        <w:rPr>
          <w:rFonts w:asciiTheme="minorHAnsi" w:hAnsiTheme="minorHAnsi" w:cstheme="minorHAnsi"/>
        </w:rPr>
        <w:t xml:space="preserve"> a high standard of display and visual merchandising</w:t>
      </w:r>
      <w:r w:rsidR="00422204">
        <w:rPr>
          <w:rFonts w:asciiTheme="minorHAnsi" w:hAnsiTheme="minorHAnsi" w:cstheme="minorHAnsi"/>
        </w:rPr>
        <w:t xml:space="preserve"> </w:t>
      </w:r>
    </w:p>
    <w:p w14:paraId="6936375E" w14:textId="03FF45EE" w:rsidR="00422204" w:rsidRPr="00B14D32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Pr="00001C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422204" w:rsidRPr="00B14D32">
        <w:rPr>
          <w:rFonts w:asciiTheme="minorHAnsi" w:hAnsiTheme="minorHAnsi" w:cstheme="minorHAnsi"/>
        </w:rPr>
        <w:t>that stock is sorted, steamed and prepared for display as per merchandising and pricing guidelines</w:t>
      </w:r>
    </w:p>
    <w:p w14:paraId="5FF6F4E0" w14:textId="5C5014A4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422204">
        <w:rPr>
          <w:rFonts w:asciiTheme="minorHAnsi" w:hAnsiTheme="minorHAnsi" w:cstheme="minorHAnsi"/>
        </w:rPr>
        <w:t>upport</w:t>
      </w:r>
      <w:r>
        <w:rPr>
          <w:rFonts w:asciiTheme="minorHAnsi" w:hAnsiTheme="minorHAnsi" w:cstheme="minorHAnsi"/>
        </w:rPr>
        <w:t>ing</w:t>
      </w:r>
      <w:r w:rsidR="00422204">
        <w:rPr>
          <w:rFonts w:asciiTheme="minorHAnsi" w:hAnsiTheme="minorHAnsi" w:cstheme="minorHAnsi"/>
        </w:rPr>
        <w:t xml:space="preserve"> shop managers to c</w:t>
      </w:r>
      <w:r w:rsidR="00422204" w:rsidRPr="000D2428">
        <w:rPr>
          <w:rFonts w:asciiTheme="minorHAnsi" w:hAnsiTheme="minorHAnsi" w:cstheme="minorHAnsi"/>
        </w:rPr>
        <w:t>reat</w:t>
      </w:r>
      <w:r w:rsidR="00422204">
        <w:rPr>
          <w:rFonts w:asciiTheme="minorHAnsi" w:hAnsiTheme="minorHAnsi" w:cstheme="minorHAnsi"/>
        </w:rPr>
        <w:t>e</w:t>
      </w:r>
      <w:r w:rsidR="00422204" w:rsidRPr="000D2428">
        <w:rPr>
          <w:rFonts w:asciiTheme="minorHAnsi" w:hAnsiTheme="minorHAnsi" w:cstheme="minorHAnsi"/>
        </w:rPr>
        <w:t xml:space="preserve"> attractive and inviting window displays</w:t>
      </w:r>
      <w:r w:rsidR="00422204">
        <w:rPr>
          <w:rFonts w:asciiTheme="minorHAnsi" w:hAnsiTheme="minorHAnsi" w:cstheme="minorHAnsi"/>
        </w:rPr>
        <w:t xml:space="preserve">, </w:t>
      </w:r>
      <w:r w:rsidR="00422204" w:rsidRPr="00001C72">
        <w:rPr>
          <w:rFonts w:asciiTheme="minorHAnsi" w:hAnsiTheme="minorHAnsi" w:cstheme="minorHAnsi"/>
        </w:rPr>
        <w:t xml:space="preserve">merchandised in line with </w:t>
      </w:r>
      <w:r w:rsidR="00422204">
        <w:rPr>
          <w:rFonts w:asciiTheme="minorHAnsi" w:hAnsiTheme="minorHAnsi" w:cstheme="minorHAnsi"/>
        </w:rPr>
        <w:t>SHHC</w:t>
      </w:r>
      <w:r w:rsidR="00422204" w:rsidRPr="00001C72">
        <w:rPr>
          <w:rFonts w:asciiTheme="minorHAnsi" w:hAnsiTheme="minorHAnsi" w:cstheme="minorHAnsi"/>
        </w:rPr>
        <w:t xml:space="preserve"> Brand guidelines</w:t>
      </w:r>
      <w:r w:rsidR="00422204">
        <w:rPr>
          <w:rFonts w:asciiTheme="minorHAnsi" w:hAnsiTheme="minorHAnsi" w:cstheme="minorHAnsi"/>
        </w:rPr>
        <w:t xml:space="preserve"> and event calendars</w:t>
      </w:r>
    </w:p>
    <w:p w14:paraId="201D2C83" w14:textId="3E2126A0" w:rsidR="00422204" w:rsidRPr="000D2428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Pr="00001C72">
        <w:rPr>
          <w:rFonts w:asciiTheme="minorHAnsi" w:hAnsiTheme="minorHAnsi" w:cstheme="minorHAnsi"/>
        </w:rPr>
        <w:t xml:space="preserve"> </w:t>
      </w:r>
      <w:r w:rsidR="00422204" w:rsidRPr="000D2428">
        <w:rPr>
          <w:rFonts w:asciiTheme="minorHAnsi" w:hAnsiTheme="minorHAnsi" w:cstheme="minorHAnsi"/>
        </w:rPr>
        <w:t>that any promotional sales or event marketing is implemented in line with</w:t>
      </w:r>
      <w:r w:rsidR="00422204">
        <w:rPr>
          <w:rFonts w:asciiTheme="minorHAnsi" w:hAnsiTheme="minorHAnsi" w:cstheme="minorHAnsi"/>
        </w:rPr>
        <w:t xml:space="preserve"> SHHC brand</w:t>
      </w:r>
      <w:r w:rsidR="00422204" w:rsidRPr="000D2428">
        <w:rPr>
          <w:rFonts w:asciiTheme="minorHAnsi" w:hAnsiTheme="minorHAnsi" w:cstheme="minorHAnsi"/>
        </w:rPr>
        <w:t xml:space="preserve"> guidelines and using the appropriate signage </w:t>
      </w:r>
    </w:p>
    <w:p w14:paraId="1A417017" w14:textId="5CAE8985" w:rsidR="00422204" w:rsidRPr="00C318D1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Researching and identifying </w:t>
      </w:r>
      <w:r w:rsidR="00422204">
        <w:rPr>
          <w:rFonts w:asciiTheme="minorHAnsi" w:hAnsiTheme="minorHAnsi" w:cstheme="minorHAnsi"/>
        </w:rPr>
        <w:t>suitable items for sale</w:t>
      </w:r>
      <w:r w:rsidR="00422204" w:rsidRPr="00C318D1">
        <w:rPr>
          <w:rFonts w:asciiTheme="minorHAnsi" w:hAnsiTheme="minorHAnsi" w:cstheme="minorHAnsi"/>
        </w:rPr>
        <w:t xml:space="preserve"> via </w:t>
      </w:r>
      <w:r w:rsidR="00422204">
        <w:rPr>
          <w:rFonts w:asciiTheme="minorHAnsi" w:hAnsiTheme="minorHAnsi" w:cstheme="minorHAnsi"/>
        </w:rPr>
        <w:t xml:space="preserve">Hospice Online platforms </w:t>
      </w:r>
      <w:proofErr w:type="spellStart"/>
      <w:r w:rsidR="00422204">
        <w:rPr>
          <w:rFonts w:asciiTheme="minorHAnsi" w:hAnsiTheme="minorHAnsi" w:cstheme="minorHAnsi"/>
        </w:rPr>
        <w:t>eg.</w:t>
      </w:r>
      <w:proofErr w:type="spellEnd"/>
      <w:r w:rsidR="00422204">
        <w:rPr>
          <w:rFonts w:asciiTheme="minorHAnsi" w:hAnsiTheme="minorHAnsi" w:cstheme="minorHAnsi"/>
        </w:rPr>
        <w:t xml:space="preserve"> eBay, Amazon</w:t>
      </w:r>
    </w:p>
    <w:p w14:paraId="5B75D54E" w14:textId="2DCB2752" w:rsidR="00422204" w:rsidRPr="00C318D1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C318D1">
        <w:rPr>
          <w:rFonts w:asciiTheme="minorHAnsi" w:hAnsiTheme="minorHAnsi" w:cstheme="minorHAnsi"/>
        </w:rPr>
        <w:t xml:space="preserve"> new goods </w:t>
      </w:r>
      <w:r w:rsidR="00422204">
        <w:rPr>
          <w:rFonts w:asciiTheme="minorHAnsi" w:hAnsiTheme="minorHAnsi" w:cstheme="minorHAnsi"/>
        </w:rPr>
        <w:t>are</w:t>
      </w:r>
      <w:r w:rsidR="00422204" w:rsidRPr="00C318D1">
        <w:rPr>
          <w:rFonts w:asciiTheme="minorHAnsi" w:hAnsiTheme="minorHAnsi" w:cstheme="minorHAnsi"/>
        </w:rPr>
        <w:t xml:space="preserve"> recorded accurately on the </w:t>
      </w:r>
      <w:r w:rsidR="00422204">
        <w:rPr>
          <w:rFonts w:asciiTheme="minorHAnsi" w:hAnsiTheme="minorHAnsi" w:cstheme="minorHAnsi"/>
        </w:rPr>
        <w:t>EPOS</w:t>
      </w:r>
      <w:r w:rsidR="00422204" w:rsidRPr="00C318D1">
        <w:rPr>
          <w:rFonts w:asciiTheme="minorHAnsi" w:hAnsiTheme="minorHAnsi" w:cstheme="minorHAnsi"/>
        </w:rPr>
        <w:t xml:space="preserve"> system, i.e. sales, stock takes and transfers</w:t>
      </w:r>
    </w:p>
    <w:p w14:paraId="0092534B" w14:textId="77E70CAE" w:rsidR="00422204" w:rsidRDefault="00422204" w:rsidP="0042220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75DE5CD4" w14:textId="7C3F057E" w:rsidR="00422204" w:rsidRDefault="00422204" w:rsidP="0042220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18C2B706" w14:textId="77777777" w:rsidR="00960754" w:rsidRPr="00422204" w:rsidRDefault="00960754" w:rsidP="00422204">
      <w:pPr>
        <w:pStyle w:val="ListParagraph"/>
        <w:autoSpaceDE w:val="0"/>
        <w:autoSpaceDN w:val="0"/>
        <w:adjustRightInd w:val="0"/>
        <w:ind w:left="360"/>
        <w:rPr>
          <w:rFonts w:asciiTheme="minorHAnsi" w:hAnsiTheme="minorHAnsi" w:cstheme="minorHAnsi"/>
        </w:rPr>
      </w:pPr>
    </w:p>
    <w:p w14:paraId="5D12F690" w14:textId="77777777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EA50C0">
        <w:rPr>
          <w:rFonts w:asciiTheme="minorHAnsi" w:hAnsiTheme="minorHAnsi" w:cstheme="minorHAnsi"/>
          <w:b/>
        </w:rPr>
        <w:t xml:space="preserve">Administration </w:t>
      </w:r>
      <w:r>
        <w:rPr>
          <w:rFonts w:asciiTheme="minorHAnsi" w:hAnsiTheme="minorHAnsi" w:cstheme="minorHAnsi"/>
          <w:b/>
        </w:rPr>
        <w:t>and General</w:t>
      </w:r>
    </w:p>
    <w:p w14:paraId="3B89E9AD" w14:textId="3E4445C4" w:rsidR="00422204" w:rsidRPr="0079079A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3A4A79">
        <w:rPr>
          <w:rFonts w:asciiTheme="minorHAnsi" w:hAnsiTheme="minorHAnsi" w:cstheme="minorHAnsi"/>
        </w:rPr>
        <w:t xml:space="preserve"> that all sales are recorded correctly through the till</w:t>
      </w:r>
      <w:r w:rsidR="00422204">
        <w:rPr>
          <w:rFonts w:asciiTheme="minorHAnsi" w:hAnsiTheme="minorHAnsi" w:cstheme="minorHAnsi"/>
        </w:rPr>
        <w:t xml:space="preserve"> </w:t>
      </w:r>
      <w:r w:rsidR="00422204" w:rsidRPr="003A4A79">
        <w:rPr>
          <w:rFonts w:asciiTheme="minorHAnsi" w:hAnsiTheme="minorHAnsi" w:cstheme="minorHAnsi"/>
        </w:rPr>
        <w:t xml:space="preserve">and </w:t>
      </w:r>
      <w:r w:rsidR="00422204">
        <w:rPr>
          <w:rFonts w:asciiTheme="minorHAnsi" w:hAnsiTheme="minorHAnsi" w:cstheme="minorHAnsi"/>
        </w:rPr>
        <w:t>that handling</w:t>
      </w:r>
      <w:r w:rsidR="00422204" w:rsidRPr="003A4A79">
        <w:rPr>
          <w:rFonts w:asciiTheme="minorHAnsi" w:hAnsiTheme="minorHAnsi" w:cstheme="minorHAnsi"/>
        </w:rPr>
        <w:t xml:space="preserve"> of </w:t>
      </w:r>
      <w:r w:rsidR="00422204">
        <w:rPr>
          <w:rFonts w:asciiTheme="minorHAnsi" w:hAnsiTheme="minorHAnsi" w:cstheme="minorHAnsi"/>
        </w:rPr>
        <w:t xml:space="preserve">all </w:t>
      </w:r>
      <w:r w:rsidR="00422204" w:rsidRPr="003A4A79">
        <w:rPr>
          <w:rFonts w:asciiTheme="minorHAnsi" w:hAnsiTheme="minorHAnsi" w:cstheme="minorHAnsi"/>
        </w:rPr>
        <w:t xml:space="preserve">monies is completed in line with </w:t>
      </w:r>
      <w:r w:rsidR="00422204">
        <w:rPr>
          <w:rFonts w:asciiTheme="minorHAnsi" w:hAnsiTheme="minorHAnsi" w:cstheme="minorHAnsi"/>
        </w:rPr>
        <w:t xml:space="preserve">financial </w:t>
      </w:r>
      <w:r w:rsidR="00422204" w:rsidRPr="003A4A79">
        <w:rPr>
          <w:rFonts w:asciiTheme="minorHAnsi" w:hAnsiTheme="minorHAnsi" w:cstheme="minorHAnsi"/>
        </w:rPr>
        <w:t>policies and procedures</w:t>
      </w:r>
    </w:p>
    <w:p w14:paraId="34D652E3" w14:textId="5848F557" w:rsidR="00422204" w:rsidRPr="0079079A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Undertaking </w:t>
      </w:r>
      <w:r w:rsidR="00422204">
        <w:rPr>
          <w:rFonts w:asciiTheme="minorHAnsi" w:hAnsiTheme="minorHAnsi" w:cstheme="minorHAnsi"/>
        </w:rPr>
        <w:t xml:space="preserve">operational </w:t>
      </w:r>
      <w:r w:rsidR="00422204" w:rsidRPr="003A4A79">
        <w:rPr>
          <w:rFonts w:asciiTheme="minorHAnsi" w:hAnsiTheme="minorHAnsi" w:cstheme="minorHAnsi"/>
        </w:rPr>
        <w:t>administrative processes efficiently and effectively</w:t>
      </w:r>
    </w:p>
    <w:p w14:paraId="1D369B6B" w14:textId="1C6E2969" w:rsidR="00422204" w:rsidRPr="00B14D32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Having</w:t>
      </w:r>
      <w:r w:rsidR="00422204" w:rsidRPr="00B14D32">
        <w:rPr>
          <w:rFonts w:asciiTheme="minorHAnsi" w:hAnsiTheme="minorHAnsi" w:cstheme="minorHAnsi"/>
        </w:rPr>
        <w:t xml:space="preserve"> knowledge of Sobell House Hospice’s Services in order to respond to staff and customer queries</w:t>
      </w:r>
    </w:p>
    <w:p w14:paraId="52F52040" w14:textId="406A8936" w:rsidR="00422204" w:rsidRPr="00B14D32" w:rsidRDefault="002D397C" w:rsidP="00422204">
      <w:pPr>
        <w:numPr>
          <w:ilvl w:val="0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Attending </w:t>
      </w:r>
      <w:r w:rsidR="00422204">
        <w:rPr>
          <w:rFonts w:asciiTheme="minorHAnsi" w:hAnsiTheme="minorHAnsi" w:cstheme="minorHAnsi"/>
        </w:rPr>
        <w:t>all</w:t>
      </w:r>
      <w:r w:rsidR="00422204" w:rsidRPr="00B14D32">
        <w:rPr>
          <w:rFonts w:asciiTheme="minorHAnsi" w:hAnsiTheme="minorHAnsi" w:cstheme="minorHAnsi"/>
        </w:rPr>
        <w:t xml:space="preserve"> mandatory and relevant training </w:t>
      </w:r>
      <w:r w:rsidR="00422204">
        <w:rPr>
          <w:rFonts w:asciiTheme="minorHAnsi" w:hAnsiTheme="minorHAnsi" w:cstheme="minorHAnsi"/>
        </w:rPr>
        <w:t xml:space="preserve">or meetings </w:t>
      </w:r>
      <w:r w:rsidR="00422204" w:rsidRPr="00B14D32">
        <w:rPr>
          <w:rFonts w:asciiTheme="minorHAnsi" w:hAnsiTheme="minorHAnsi" w:cstheme="minorHAnsi"/>
        </w:rPr>
        <w:t>as identified by the Hospice/</w:t>
      </w:r>
      <w:r w:rsidR="00422204">
        <w:rPr>
          <w:rFonts w:asciiTheme="minorHAnsi" w:hAnsiTheme="minorHAnsi" w:cstheme="minorHAnsi"/>
        </w:rPr>
        <w:t xml:space="preserve"> Director of Retail</w:t>
      </w:r>
    </w:p>
    <w:p w14:paraId="47F56199" w14:textId="0457AB5C" w:rsidR="00422204" w:rsidRPr="00422204" w:rsidRDefault="002D397C" w:rsidP="0042220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Providing</w:t>
      </w:r>
      <w:r w:rsidR="00422204">
        <w:rPr>
          <w:rFonts w:asciiTheme="minorHAnsi" w:hAnsiTheme="minorHAnsi" w:cstheme="minorHAnsi"/>
        </w:rPr>
        <w:t xml:space="preserve"> alternative</w:t>
      </w:r>
      <w:r w:rsidR="00422204" w:rsidRPr="00B14D32">
        <w:rPr>
          <w:rFonts w:asciiTheme="minorHAnsi" w:hAnsiTheme="minorHAnsi" w:cstheme="minorHAnsi"/>
        </w:rPr>
        <w:t xml:space="preserve"> location cover when require</w:t>
      </w:r>
      <w:r w:rsidR="00422204">
        <w:rPr>
          <w:rFonts w:asciiTheme="minorHAnsi" w:hAnsiTheme="minorHAnsi" w:cstheme="minorHAnsi"/>
        </w:rPr>
        <w:t>d</w:t>
      </w:r>
    </w:p>
    <w:p w14:paraId="7E94071B" w14:textId="5E53EDE3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4CF92E94" w14:textId="77777777" w:rsidR="00422204" w:rsidRDefault="00422204" w:rsidP="0042220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Health and Safety / Security</w:t>
      </w:r>
    </w:p>
    <w:p w14:paraId="0E7CCDDE" w14:textId="198135C6" w:rsidR="00422204" w:rsidRPr="000D2428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Ensuring</w:t>
      </w:r>
      <w:r w:rsidR="00422204" w:rsidRPr="000D2428">
        <w:rPr>
          <w:rFonts w:asciiTheme="minorHAnsi" w:hAnsiTheme="minorHAnsi" w:cstheme="minorHAnsi"/>
        </w:rPr>
        <w:t xml:space="preserve"> a high standard of tidiness, cleanliness and general housekeeping throughout the shop</w:t>
      </w:r>
      <w:r w:rsidR="00422204">
        <w:rPr>
          <w:rFonts w:asciiTheme="minorHAnsi" w:hAnsiTheme="minorHAnsi" w:cstheme="minorHAnsi"/>
        </w:rPr>
        <w:t xml:space="preserve">, </w:t>
      </w:r>
      <w:r w:rsidR="00422204" w:rsidRPr="000D2428">
        <w:rPr>
          <w:rFonts w:asciiTheme="minorHAnsi" w:hAnsiTheme="minorHAnsi" w:cstheme="minorHAnsi"/>
        </w:rPr>
        <w:t>keeping all back-office areas clean, tidy and well organised</w:t>
      </w:r>
    </w:p>
    <w:p w14:paraId="64F278EA" w14:textId="31B73951" w:rsidR="00422204" w:rsidRPr="000D2428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Having </w:t>
      </w:r>
      <w:r w:rsidR="00422204">
        <w:rPr>
          <w:rFonts w:asciiTheme="minorHAnsi" w:hAnsiTheme="minorHAnsi" w:cstheme="minorHAnsi"/>
        </w:rPr>
        <w:t xml:space="preserve">an awareness of </w:t>
      </w:r>
      <w:r w:rsidR="00422204" w:rsidRPr="000D2428">
        <w:rPr>
          <w:rFonts w:asciiTheme="minorHAnsi" w:hAnsiTheme="minorHAnsi" w:cstheme="minorHAnsi"/>
        </w:rPr>
        <w:t>all procedures for Accident/Incident reporting, First Aid</w:t>
      </w:r>
      <w:r w:rsidR="00422204">
        <w:rPr>
          <w:rFonts w:asciiTheme="minorHAnsi" w:hAnsiTheme="minorHAnsi" w:cstheme="minorHAnsi"/>
        </w:rPr>
        <w:t xml:space="preserve">, </w:t>
      </w:r>
      <w:r w:rsidR="00422204" w:rsidRPr="000D2428">
        <w:rPr>
          <w:rFonts w:asciiTheme="minorHAnsi" w:hAnsiTheme="minorHAnsi" w:cstheme="minorHAnsi"/>
        </w:rPr>
        <w:t>Fire Extinguishers and emergency situations, and implement changes</w:t>
      </w:r>
      <w:r w:rsidR="00422204">
        <w:rPr>
          <w:rFonts w:asciiTheme="minorHAnsi" w:hAnsiTheme="minorHAnsi" w:cstheme="minorHAnsi"/>
        </w:rPr>
        <w:t xml:space="preserve"> or </w:t>
      </w:r>
      <w:r w:rsidR="00422204" w:rsidRPr="000D2428">
        <w:rPr>
          <w:rFonts w:asciiTheme="minorHAnsi" w:hAnsiTheme="minorHAnsi" w:cstheme="minorHAnsi"/>
        </w:rPr>
        <w:t>updates as required</w:t>
      </w:r>
    </w:p>
    <w:p w14:paraId="45159CD9" w14:textId="58C731ED" w:rsidR="00422204" w:rsidRPr="00084EDA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Notifying</w:t>
      </w:r>
      <w:r w:rsidR="00422204">
        <w:rPr>
          <w:rFonts w:asciiTheme="minorHAnsi" w:hAnsiTheme="minorHAnsi" w:cstheme="minorHAnsi"/>
        </w:rPr>
        <w:t xml:space="preserve"> the</w:t>
      </w:r>
      <w:r w:rsidR="00422204" w:rsidRPr="00084EDA">
        <w:rPr>
          <w:rFonts w:asciiTheme="minorHAnsi" w:hAnsiTheme="minorHAnsi" w:cstheme="minorHAnsi"/>
        </w:rPr>
        <w:t xml:space="preserve"> Estates and </w:t>
      </w:r>
      <w:r w:rsidR="00422204">
        <w:rPr>
          <w:rFonts w:asciiTheme="minorHAnsi" w:hAnsiTheme="minorHAnsi" w:cstheme="minorHAnsi"/>
        </w:rPr>
        <w:t>Facilities</w:t>
      </w:r>
      <w:r w:rsidR="00422204" w:rsidRPr="00084EDA">
        <w:rPr>
          <w:rFonts w:asciiTheme="minorHAnsi" w:hAnsiTheme="minorHAnsi" w:cstheme="minorHAnsi"/>
        </w:rPr>
        <w:t xml:space="preserve"> Manager of any defects or maintenance requirements </w:t>
      </w:r>
    </w:p>
    <w:p w14:paraId="692F03A0" w14:textId="78B24C3F" w:rsidR="00422204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Being</w:t>
      </w:r>
      <w:r w:rsidR="00422204">
        <w:rPr>
          <w:rFonts w:asciiTheme="minorHAnsi" w:hAnsiTheme="minorHAnsi" w:cstheme="minorHAnsi"/>
        </w:rPr>
        <w:t xml:space="preserve"> aware of</w:t>
      </w:r>
      <w:r w:rsidR="00422204" w:rsidRPr="00D04C18">
        <w:rPr>
          <w:rFonts w:asciiTheme="minorHAnsi" w:hAnsiTheme="minorHAnsi" w:cstheme="minorHAnsi"/>
        </w:rPr>
        <w:t xml:space="preserve"> </w:t>
      </w:r>
      <w:r w:rsidR="00422204">
        <w:rPr>
          <w:rFonts w:asciiTheme="minorHAnsi" w:hAnsiTheme="minorHAnsi" w:cstheme="minorHAnsi"/>
        </w:rPr>
        <w:t xml:space="preserve">maintaining </w:t>
      </w:r>
      <w:r w:rsidR="00422204" w:rsidRPr="00D04C18">
        <w:rPr>
          <w:rFonts w:asciiTheme="minorHAnsi" w:hAnsiTheme="minorHAnsi" w:cstheme="minorHAnsi"/>
        </w:rPr>
        <w:t>Health and Safety processes</w:t>
      </w:r>
      <w:r w:rsidR="00422204">
        <w:rPr>
          <w:rFonts w:asciiTheme="minorHAnsi" w:hAnsiTheme="minorHAnsi" w:cstheme="minorHAnsi"/>
        </w:rPr>
        <w:t>,</w:t>
      </w:r>
      <w:r w:rsidR="00422204" w:rsidRPr="00D04C18">
        <w:rPr>
          <w:rFonts w:asciiTheme="minorHAnsi" w:hAnsiTheme="minorHAnsi" w:cstheme="minorHAnsi"/>
        </w:rPr>
        <w:t xml:space="preserve"> including all risk assessments and safe standards of working within the store</w:t>
      </w:r>
    </w:p>
    <w:p w14:paraId="4BAB0650" w14:textId="0C337283" w:rsidR="00422204" w:rsidRPr="006527B1" w:rsidRDefault="002D397C" w:rsidP="00422204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Holding</w:t>
      </w:r>
      <w:r w:rsidR="00422204" w:rsidRPr="000D2428">
        <w:rPr>
          <w:rFonts w:asciiTheme="minorHAnsi" w:hAnsiTheme="minorHAnsi" w:cstheme="minorHAnsi"/>
        </w:rPr>
        <w:t xml:space="preserve"> </w:t>
      </w:r>
      <w:r w:rsidR="00C726A6">
        <w:rPr>
          <w:rFonts w:asciiTheme="minorHAnsi" w:hAnsiTheme="minorHAnsi" w:cstheme="minorHAnsi"/>
        </w:rPr>
        <w:t xml:space="preserve">shop </w:t>
      </w:r>
      <w:r w:rsidR="00422204" w:rsidRPr="000D2428">
        <w:rPr>
          <w:rFonts w:asciiTheme="minorHAnsi" w:hAnsiTheme="minorHAnsi" w:cstheme="minorHAnsi"/>
        </w:rPr>
        <w:t>keys and ensur</w:t>
      </w:r>
      <w:r w:rsidR="00422204">
        <w:rPr>
          <w:rFonts w:asciiTheme="minorHAnsi" w:hAnsiTheme="minorHAnsi" w:cstheme="minorHAnsi"/>
        </w:rPr>
        <w:t>e</w:t>
      </w:r>
      <w:r w:rsidR="00422204" w:rsidRPr="000D2428">
        <w:rPr>
          <w:rFonts w:asciiTheme="minorHAnsi" w:hAnsiTheme="minorHAnsi" w:cstheme="minorHAnsi"/>
        </w:rPr>
        <w:t xml:space="preserve"> that the premises are secure </w:t>
      </w:r>
    </w:p>
    <w:p w14:paraId="681220F7" w14:textId="77777777" w:rsidR="00422204" w:rsidRPr="00422204" w:rsidRDefault="00422204" w:rsidP="00422204">
      <w:pPr>
        <w:autoSpaceDE w:val="0"/>
        <w:autoSpaceDN w:val="0"/>
        <w:adjustRightInd w:val="0"/>
        <w:rPr>
          <w:rFonts w:asciiTheme="minorHAnsi" w:eastAsiaTheme="minorHAnsi" w:hAnsiTheme="minorHAnsi" w:cstheme="minorHAnsi"/>
        </w:rPr>
      </w:pPr>
    </w:p>
    <w:p w14:paraId="3126328D" w14:textId="77777777" w:rsidR="006B36DF" w:rsidRPr="003B711E" w:rsidRDefault="00487224" w:rsidP="0045575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 w:rsidRPr="003B711E">
        <w:rPr>
          <w:rFonts w:asciiTheme="minorHAnsi" w:hAnsiTheme="minorHAnsi" w:cstheme="minorHAnsi"/>
          <w:b/>
          <w:color w:val="000000"/>
          <w:lang w:val="en-US"/>
        </w:rPr>
        <w:t>Other duties</w:t>
      </w:r>
    </w:p>
    <w:p w14:paraId="216E1448" w14:textId="301C745F" w:rsidR="00455755" w:rsidRDefault="006B36DF" w:rsidP="00455755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B711E">
        <w:rPr>
          <w:rFonts w:asciiTheme="minorHAnsi" w:hAnsiTheme="minorHAnsi" w:cstheme="minorHAnsi"/>
          <w:color w:val="000000"/>
          <w:lang w:val="en-US"/>
        </w:rPr>
        <w:t>Embody</w:t>
      </w:r>
      <w:r w:rsidR="002D397C">
        <w:rPr>
          <w:rFonts w:asciiTheme="minorHAnsi" w:hAnsiTheme="minorHAnsi" w:cstheme="minorHAnsi"/>
          <w:color w:val="000000"/>
          <w:lang w:val="en-US"/>
        </w:rPr>
        <w:t>ing</w:t>
      </w:r>
      <w:r w:rsidRPr="003B711E">
        <w:rPr>
          <w:rFonts w:asciiTheme="minorHAnsi" w:hAnsiTheme="minorHAnsi" w:cstheme="minorHAnsi"/>
          <w:color w:val="000000"/>
          <w:lang w:val="en-US"/>
        </w:rPr>
        <w:t xml:space="preserve"> </w:t>
      </w:r>
      <w:r w:rsidR="00D56D58" w:rsidRPr="003B711E">
        <w:rPr>
          <w:rFonts w:asciiTheme="minorHAnsi" w:hAnsiTheme="minorHAnsi" w:cstheme="minorHAnsi"/>
          <w:color w:val="000000"/>
          <w:lang w:val="en-US"/>
        </w:rPr>
        <w:t>the values of Sobell House Hospice Charity, comply with a</w:t>
      </w:r>
      <w:r w:rsidR="00487224" w:rsidRPr="003B711E">
        <w:rPr>
          <w:rFonts w:asciiTheme="minorHAnsi" w:hAnsiTheme="minorHAnsi" w:cstheme="minorHAnsi"/>
          <w:color w:val="000000"/>
          <w:lang w:val="en-US"/>
        </w:rPr>
        <w:t>ll</w:t>
      </w:r>
      <w:r w:rsidR="00455755" w:rsidRPr="003B711E">
        <w:rPr>
          <w:rFonts w:asciiTheme="minorHAnsi" w:hAnsiTheme="minorHAnsi" w:cstheme="minorHAnsi"/>
          <w:color w:val="000000"/>
          <w:lang w:val="en-US"/>
        </w:rPr>
        <w:t xml:space="preserve"> policies and procedures </w:t>
      </w:r>
      <w:r w:rsidR="00487224" w:rsidRPr="003B711E">
        <w:rPr>
          <w:rFonts w:asciiTheme="minorHAnsi" w:hAnsiTheme="minorHAnsi" w:cstheme="minorHAnsi"/>
          <w:lang w:val="en-US"/>
        </w:rPr>
        <w:t>and</w:t>
      </w:r>
      <w:r w:rsidR="00455755" w:rsidRPr="003B711E">
        <w:rPr>
          <w:rFonts w:asciiTheme="minorHAnsi" w:hAnsiTheme="minorHAnsi" w:cstheme="minorHAnsi"/>
          <w:lang w:val="en-US"/>
        </w:rPr>
        <w:t xml:space="preserve"> carry out any other duties deemed appropriate by the </w:t>
      </w:r>
      <w:r w:rsidR="00CA1C31">
        <w:rPr>
          <w:rFonts w:asciiTheme="minorHAnsi" w:hAnsiTheme="minorHAnsi" w:cstheme="minorHAnsi"/>
          <w:lang w:val="en-US"/>
        </w:rPr>
        <w:t>Director of Retail.</w:t>
      </w:r>
    </w:p>
    <w:p w14:paraId="1F6D9BA3" w14:textId="4AF87490" w:rsidR="0084288F" w:rsidRDefault="0084288F" w:rsidP="00455755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6749CEBD" w14:textId="77777777" w:rsidR="0084288F" w:rsidRPr="001D0898" w:rsidRDefault="0084288F" w:rsidP="0084288F">
      <w:pPr>
        <w:rPr>
          <w:rFonts w:asciiTheme="minorHAnsi" w:hAnsiTheme="minorHAnsi" w:cstheme="minorHAnsi"/>
          <w:b/>
          <w:lang w:val="en-US"/>
        </w:rPr>
      </w:pPr>
      <w:r w:rsidRPr="001D0898">
        <w:rPr>
          <w:rFonts w:asciiTheme="minorHAnsi" w:hAnsiTheme="minorHAnsi" w:cstheme="minorHAnsi"/>
          <w:b/>
          <w:lang w:val="en-US"/>
        </w:rPr>
        <w:t>Policies and procedures</w:t>
      </w:r>
    </w:p>
    <w:p w14:paraId="158D0F3D" w14:textId="77777777" w:rsidR="0084288F" w:rsidRDefault="0084288F" w:rsidP="0084288F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We expect all staff and volunteers to c</w:t>
      </w:r>
      <w:r w:rsidRPr="003B711E">
        <w:rPr>
          <w:rFonts w:asciiTheme="minorHAnsi" w:hAnsiTheme="minorHAnsi" w:cstheme="minorHAnsi"/>
          <w:color w:val="000000"/>
          <w:lang w:val="en-US"/>
        </w:rPr>
        <w:t xml:space="preserve">omply with </w:t>
      </w:r>
      <w:r>
        <w:rPr>
          <w:rFonts w:asciiTheme="minorHAnsi" w:hAnsiTheme="minorHAnsi" w:cstheme="minorHAnsi"/>
          <w:color w:val="000000"/>
          <w:lang w:val="en-US"/>
        </w:rPr>
        <w:t>our</w:t>
      </w:r>
      <w:r w:rsidRPr="003B711E">
        <w:rPr>
          <w:rFonts w:asciiTheme="minorHAnsi" w:hAnsiTheme="minorHAnsi" w:cstheme="minorHAnsi"/>
          <w:color w:val="000000"/>
          <w:lang w:val="en-US"/>
        </w:rPr>
        <w:t xml:space="preserve"> policies and procedures</w:t>
      </w:r>
      <w:r>
        <w:rPr>
          <w:rFonts w:asciiTheme="minorHAnsi" w:hAnsiTheme="minorHAnsi" w:cstheme="minorHAnsi"/>
          <w:color w:val="000000"/>
          <w:lang w:val="en-US"/>
        </w:rPr>
        <w:t xml:space="preserve"> and to attend all relevant training, as required.  These obligations include adhering to the following:</w:t>
      </w:r>
    </w:p>
    <w:p w14:paraId="5F8E642F" w14:textId="77777777" w:rsidR="0084288F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1D0898">
        <w:rPr>
          <w:rFonts w:asciiTheme="minorHAnsi" w:hAnsiTheme="minorHAnsi" w:cstheme="minorHAnsi"/>
          <w:lang w:val="en-US"/>
        </w:rPr>
        <w:t>The Health and Safety at Work Act 1974. The post holder is required to conform with our policies on Health and Safety and Fire Prevention</w:t>
      </w:r>
      <w:r>
        <w:rPr>
          <w:rFonts w:asciiTheme="minorHAnsi" w:hAnsiTheme="minorHAnsi" w:cstheme="minorHAnsi"/>
          <w:lang w:val="en-US"/>
        </w:rPr>
        <w:t>.</w:t>
      </w:r>
    </w:p>
    <w:p w14:paraId="74A654C9" w14:textId="77777777" w:rsidR="0084288F" w:rsidRPr="001D0898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1D0898">
        <w:rPr>
          <w:rFonts w:asciiTheme="minorHAnsi" w:hAnsiTheme="minorHAnsi" w:cstheme="minorHAnsi"/>
          <w:bCs/>
          <w:lang w:val="en-US"/>
        </w:rPr>
        <w:t>Confidentiality and Data protection, including General Data Protection Regulations (GDPR)</w:t>
      </w:r>
    </w:p>
    <w:p w14:paraId="2C0F8A92" w14:textId="77777777" w:rsidR="0084288F" w:rsidRPr="00693E24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 w:rsidRPr="001D0898">
        <w:rPr>
          <w:rFonts w:asciiTheme="minorHAnsi" w:hAnsiTheme="minorHAnsi" w:cstheme="minorHAnsi"/>
          <w:bCs/>
          <w:lang w:val="en-US"/>
        </w:rPr>
        <w:t xml:space="preserve">Safeguarding Vulnerable Adults and Children: </w:t>
      </w:r>
      <w:r>
        <w:rPr>
          <w:rFonts w:asciiTheme="minorHAnsi" w:hAnsiTheme="minorHAnsi" w:cstheme="minorHAnsi"/>
          <w:b/>
          <w:bCs/>
          <w:lang w:val="en-US"/>
        </w:rPr>
        <w:t>i</w:t>
      </w:r>
      <w:r w:rsidRPr="00693E24">
        <w:rPr>
          <w:rFonts w:asciiTheme="minorHAnsi" w:hAnsiTheme="minorHAnsi" w:cstheme="minorHAnsi"/>
          <w:lang w:val="en-US"/>
        </w:rPr>
        <w:t xml:space="preserve">t is the duty of all staff working for SHHC to safeguard children and vulnerable adults </w:t>
      </w:r>
    </w:p>
    <w:p w14:paraId="6B43DE13" w14:textId="77777777" w:rsidR="0084288F" w:rsidRPr="001150D9" w:rsidRDefault="0084288F" w:rsidP="0084288F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SHHC’s</w:t>
      </w:r>
      <w:r w:rsidRPr="00084EDA">
        <w:rPr>
          <w:rFonts w:asciiTheme="minorHAnsi" w:hAnsiTheme="minorHAnsi" w:cstheme="minorHAnsi"/>
          <w:lang w:val="en-US"/>
        </w:rPr>
        <w:t xml:space="preserve"> Equality </w:t>
      </w:r>
      <w:r>
        <w:rPr>
          <w:rFonts w:asciiTheme="minorHAnsi" w:hAnsiTheme="minorHAnsi" w:cstheme="minorHAnsi"/>
          <w:lang w:val="en-US"/>
        </w:rPr>
        <w:t>and</w:t>
      </w:r>
      <w:r w:rsidRPr="00084EDA">
        <w:rPr>
          <w:rFonts w:asciiTheme="minorHAnsi" w:hAnsiTheme="minorHAnsi" w:cstheme="minorHAnsi"/>
          <w:lang w:val="en-US"/>
        </w:rPr>
        <w:t xml:space="preserve"> Diversity Policy</w:t>
      </w:r>
    </w:p>
    <w:p w14:paraId="09BB9710" w14:textId="74150618" w:rsidR="001B70E0" w:rsidRDefault="001B70E0" w:rsidP="001B70E0">
      <w:pPr>
        <w:jc w:val="both"/>
        <w:rPr>
          <w:rFonts w:asciiTheme="minorHAnsi" w:hAnsiTheme="minorHAnsi" w:cstheme="minorHAnsi"/>
          <w:lang w:val="en-US"/>
        </w:rPr>
      </w:pPr>
    </w:p>
    <w:p w14:paraId="6597BED4" w14:textId="0980AB74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83E2BDA" w14:textId="74251233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4D381DB8" w14:textId="7CD90AF6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D866785" w14:textId="183E1F61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2467959" w14:textId="04AA0C26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0AA0C5DB" w14:textId="54D310F0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403DB1BC" w14:textId="19D85E61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1CA963FE" w14:textId="296DB5F5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0EA31B2" w14:textId="6381749F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863D472" w14:textId="28DA0DB4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504C88A2" w14:textId="23228B51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F475B71" w14:textId="6F8C0704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69F62627" w14:textId="23229032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00028278" w14:textId="7B53E0D3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5BE4F770" w14:textId="79F563F8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56090A97" w14:textId="33E83978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6EF178AC" w14:textId="40AF54A6" w:rsidR="00422204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214F2904" w14:textId="77777777" w:rsidR="00422204" w:rsidRPr="00084EDA" w:rsidRDefault="00422204" w:rsidP="001B70E0">
      <w:pPr>
        <w:jc w:val="both"/>
        <w:rPr>
          <w:rFonts w:asciiTheme="minorHAnsi" w:hAnsiTheme="minorHAnsi" w:cstheme="minorHAnsi"/>
          <w:lang w:val="en-US"/>
        </w:rPr>
      </w:pPr>
    </w:p>
    <w:p w14:paraId="7C9EEF31" w14:textId="77777777" w:rsidR="001B70E0" w:rsidRPr="00084EDA" w:rsidRDefault="001B70E0" w:rsidP="001B70E0">
      <w:pPr>
        <w:jc w:val="both"/>
        <w:rPr>
          <w:rFonts w:asciiTheme="minorHAnsi" w:hAnsiTheme="minorHAnsi" w:cstheme="minorHAnsi"/>
          <w:lang w:val="en-US"/>
        </w:rPr>
      </w:pPr>
      <w:r w:rsidRPr="00084EDA">
        <w:rPr>
          <w:rFonts w:asciiTheme="minorHAnsi" w:hAnsiTheme="minorHAnsi" w:cstheme="minorHAnsi"/>
          <w:i/>
          <w:lang w:val="en-US"/>
        </w:rPr>
        <w:t>This job description is subject to periodic review and may be changed/updated following consultation with the postholder(s).</w:t>
      </w:r>
    </w:p>
    <w:p w14:paraId="170CC575" w14:textId="77777777" w:rsidR="00C93809" w:rsidRPr="003B711E" w:rsidRDefault="00464F5A" w:rsidP="00464F5A">
      <w:pPr>
        <w:tabs>
          <w:tab w:val="left" w:pos="7155"/>
        </w:tabs>
        <w:spacing w:line="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tbl>
      <w:tblPr>
        <w:tblStyle w:val="TableGrid"/>
        <w:tblpPr w:leftFromText="180" w:rightFromText="180" w:vertAnchor="text" w:horzAnchor="page" w:tblpX="603" w:tblpY="4"/>
        <w:tblOverlap w:val="never"/>
        <w:tblW w:w="10904" w:type="dxa"/>
        <w:tblLook w:val="04A0" w:firstRow="1" w:lastRow="0" w:firstColumn="1" w:lastColumn="0" w:noHBand="0" w:noVBand="1"/>
      </w:tblPr>
      <w:tblGrid>
        <w:gridCol w:w="7650"/>
        <w:gridCol w:w="1417"/>
        <w:gridCol w:w="1837"/>
      </w:tblGrid>
      <w:tr w:rsidR="00C93809" w:rsidRPr="003B711E" w14:paraId="00E5DA5F" w14:textId="77777777" w:rsidTr="002D397C">
        <w:trPr>
          <w:trHeight w:val="422"/>
        </w:trPr>
        <w:tc>
          <w:tcPr>
            <w:tcW w:w="7650" w:type="dxa"/>
            <w:tcBorders>
              <w:bottom w:val="single" w:sz="4" w:space="0" w:color="auto"/>
            </w:tcBorders>
          </w:tcPr>
          <w:p w14:paraId="5FFFCEED" w14:textId="77777777" w:rsidR="000D4F41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PERSON SPECIFICATION</w:t>
            </w:r>
          </w:p>
          <w:p w14:paraId="73B2477D" w14:textId="77777777" w:rsidR="00C93809" w:rsidRPr="003B711E" w:rsidRDefault="000D4F41" w:rsidP="000D4F41">
            <w:pPr>
              <w:tabs>
                <w:tab w:val="left" w:pos="1815"/>
              </w:tabs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417" w:type="dxa"/>
          </w:tcPr>
          <w:p w14:paraId="196D8E1C" w14:textId="77777777" w:rsidR="00C93809" w:rsidRPr="003B711E" w:rsidRDefault="00C93809" w:rsidP="00123FF3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Essential </w:t>
            </w: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(E)</w:t>
            </w:r>
            <w:r w:rsidR="00123F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3B711E">
              <w:rPr>
                <w:rFonts w:asciiTheme="minorHAnsi" w:hAnsiTheme="minorHAnsi" w:cstheme="minorHAnsi"/>
                <w:b/>
              </w:rPr>
              <w:t>or Desirable</w:t>
            </w:r>
            <w:r w:rsidR="00123FF3">
              <w:rPr>
                <w:rFonts w:asciiTheme="minorHAnsi" w:hAnsiTheme="minorHAnsi" w:cstheme="minorHAnsi"/>
                <w:b/>
              </w:rPr>
              <w:t xml:space="preserve"> </w:t>
            </w: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(D) </w:t>
            </w:r>
          </w:p>
        </w:tc>
        <w:tc>
          <w:tcPr>
            <w:tcW w:w="1837" w:type="dxa"/>
          </w:tcPr>
          <w:p w14:paraId="1AF179DA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How assessed?</w:t>
            </w:r>
          </w:p>
          <w:p w14:paraId="3CDC6415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Application (A)</w:t>
            </w:r>
          </w:p>
          <w:p w14:paraId="6DF842D5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Documentation (D)</w:t>
            </w:r>
          </w:p>
          <w:p w14:paraId="6828D0F9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  <w:sz w:val="16"/>
                <w:szCs w:val="16"/>
              </w:rPr>
              <w:t>Interview (I)</w:t>
            </w:r>
          </w:p>
        </w:tc>
      </w:tr>
      <w:tr w:rsidR="00C93809" w:rsidRPr="003B711E" w14:paraId="746F615E" w14:textId="77777777" w:rsidTr="002D397C">
        <w:trPr>
          <w:trHeight w:hRule="exact" w:val="395"/>
        </w:trPr>
        <w:tc>
          <w:tcPr>
            <w:tcW w:w="9067" w:type="dxa"/>
            <w:gridSpan w:val="2"/>
            <w:shd w:val="clear" w:color="auto" w:fill="CCCCCC"/>
          </w:tcPr>
          <w:p w14:paraId="0CF70FEF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  <w:b/>
              </w:rPr>
              <w:t>Education</w:t>
            </w:r>
          </w:p>
        </w:tc>
        <w:tc>
          <w:tcPr>
            <w:tcW w:w="1837" w:type="dxa"/>
            <w:shd w:val="clear" w:color="auto" w:fill="CCCCCC"/>
          </w:tcPr>
          <w:p w14:paraId="7D2AF7BF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C93809" w:rsidRPr="003B711E" w14:paraId="4ADB99CE" w14:textId="77777777" w:rsidTr="002D397C">
        <w:trPr>
          <w:trHeight w:val="283"/>
        </w:trPr>
        <w:tc>
          <w:tcPr>
            <w:tcW w:w="7650" w:type="dxa"/>
          </w:tcPr>
          <w:p w14:paraId="6FF748DC" w14:textId="77777777" w:rsidR="00C93809" w:rsidRPr="003B711E" w:rsidRDefault="00FC35B7" w:rsidP="006B36DF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>GCSE English and Mathematics (or equivalent)</w:t>
            </w:r>
          </w:p>
        </w:tc>
        <w:tc>
          <w:tcPr>
            <w:tcW w:w="1417" w:type="dxa"/>
          </w:tcPr>
          <w:p w14:paraId="7CB3078B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7B3567CA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D</w:t>
            </w:r>
          </w:p>
        </w:tc>
      </w:tr>
      <w:tr w:rsidR="00C93809" w:rsidRPr="003B711E" w14:paraId="434F34F8" w14:textId="77777777" w:rsidTr="002D397C">
        <w:trPr>
          <w:trHeight w:val="283"/>
        </w:trPr>
        <w:tc>
          <w:tcPr>
            <w:tcW w:w="9067" w:type="dxa"/>
            <w:gridSpan w:val="2"/>
            <w:tcBorders>
              <w:left w:val="single" w:sz="4" w:space="0" w:color="auto"/>
            </w:tcBorders>
            <w:shd w:val="clear" w:color="auto" w:fill="CCCCCC"/>
          </w:tcPr>
          <w:p w14:paraId="4A182D25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 xml:space="preserve">Experience </w:t>
            </w:r>
          </w:p>
        </w:tc>
        <w:tc>
          <w:tcPr>
            <w:tcW w:w="1837" w:type="dxa"/>
            <w:tcBorders>
              <w:left w:val="single" w:sz="4" w:space="0" w:color="auto"/>
            </w:tcBorders>
            <w:shd w:val="clear" w:color="auto" w:fill="CCCCCC"/>
          </w:tcPr>
          <w:p w14:paraId="1C88B332" w14:textId="77777777" w:rsidR="00C93809" w:rsidRPr="003B711E" w:rsidRDefault="00C93809" w:rsidP="00D56D58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960754" w:rsidRPr="003B711E" w14:paraId="046CE2AD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5A217C30" w14:textId="5588C519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managing in a customer-based environment, promoting excellent customer service and compliance</w:t>
            </w:r>
          </w:p>
        </w:tc>
        <w:tc>
          <w:tcPr>
            <w:tcW w:w="1417" w:type="dxa"/>
          </w:tcPr>
          <w:p w14:paraId="51A61E18" w14:textId="7AFE244C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6CDD64B2" w14:textId="02C37E1C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7188F1B2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3CF89859" w14:textId="31626EBA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64D46">
              <w:rPr>
                <w:rFonts w:asciiTheme="minorHAnsi" w:hAnsiTheme="minorHAnsi" w:cstheme="minorHAnsi"/>
              </w:rPr>
              <w:t xml:space="preserve">Experience of carrying out </w:t>
            </w:r>
            <w:r>
              <w:rPr>
                <w:rFonts w:asciiTheme="minorHAnsi" w:hAnsiTheme="minorHAnsi" w:cstheme="minorHAnsi"/>
              </w:rPr>
              <w:t xml:space="preserve">cash handling and </w:t>
            </w:r>
            <w:r w:rsidRPr="00664D46">
              <w:rPr>
                <w:rFonts w:asciiTheme="minorHAnsi" w:hAnsiTheme="minorHAnsi" w:cstheme="minorHAnsi"/>
              </w:rPr>
              <w:t>administrative duties</w:t>
            </w:r>
          </w:p>
        </w:tc>
        <w:tc>
          <w:tcPr>
            <w:tcW w:w="1417" w:type="dxa"/>
          </w:tcPr>
          <w:p w14:paraId="27F96121" w14:textId="283E95B6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64D46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250FFDD1" w14:textId="04022D2E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664D46">
              <w:rPr>
                <w:rFonts w:asciiTheme="minorHAnsi" w:hAnsiTheme="minorHAnsi" w:cstheme="minorHAnsi"/>
              </w:rPr>
              <w:t>A,I</w:t>
            </w:r>
          </w:p>
        </w:tc>
      </w:tr>
      <w:tr w:rsidR="00960754" w:rsidRPr="003B711E" w14:paraId="6C2A315C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2331066B" w14:textId="4DA07B53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Experience of working in retail or </w:t>
            </w:r>
            <w:r w:rsidR="002D397C">
              <w:rPr>
                <w:rFonts w:asciiTheme="minorHAnsi" w:hAnsiTheme="minorHAnsi" w:cstheme="minorHAnsi"/>
              </w:rPr>
              <w:t>multi-site</w:t>
            </w:r>
            <w:r>
              <w:rPr>
                <w:rFonts w:asciiTheme="minorHAnsi" w:hAnsiTheme="minorHAnsi" w:cstheme="minorHAnsi"/>
              </w:rPr>
              <w:t xml:space="preserve"> role</w:t>
            </w:r>
          </w:p>
        </w:tc>
        <w:tc>
          <w:tcPr>
            <w:tcW w:w="1417" w:type="dxa"/>
          </w:tcPr>
          <w:p w14:paraId="2AD008C5" w14:textId="3238DB21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</w:tcPr>
          <w:p w14:paraId="09ED3580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A,I</w:t>
            </w:r>
          </w:p>
        </w:tc>
      </w:tr>
      <w:tr w:rsidR="00960754" w:rsidRPr="003B711E" w14:paraId="2CCD8D25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0544BCE5" w14:textId="222E399C" w:rsidR="00960754" w:rsidRPr="00664D46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volunteers</w:t>
            </w:r>
          </w:p>
        </w:tc>
        <w:tc>
          <w:tcPr>
            <w:tcW w:w="1417" w:type="dxa"/>
          </w:tcPr>
          <w:p w14:paraId="390F5F0E" w14:textId="77777777" w:rsidR="00960754" w:rsidRPr="00664D46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</w:tcPr>
          <w:p w14:paraId="1DBE68F7" w14:textId="77777777" w:rsidR="00960754" w:rsidRPr="00664D46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59D4C35B" w14:textId="77777777" w:rsidTr="002D397C">
        <w:trPr>
          <w:trHeight w:val="283"/>
        </w:trPr>
        <w:tc>
          <w:tcPr>
            <w:tcW w:w="7650" w:type="dxa"/>
            <w:tcBorders>
              <w:left w:val="single" w:sz="4" w:space="0" w:color="auto"/>
            </w:tcBorders>
          </w:tcPr>
          <w:p w14:paraId="465841BE" w14:textId="77777777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Experience of working with Gift Aid</w:t>
            </w:r>
          </w:p>
        </w:tc>
        <w:tc>
          <w:tcPr>
            <w:tcW w:w="1417" w:type="dxa"/>
          </w:tcPr>
          <w:p w14:paraId="42DF0105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</w:tcPr>
          <w:p w14:paraId="00370558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A,I</w:t>
            </w:r>
          </w:p>
        </w:tc>
      </w:tr>
      <w:tr w:rsidR="00960754" w:rsidRPr="003B711E" w14:paraId="351A06EA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CCCCCC"/>
          </w:tcPr>
          <w:p w14:paraId="1403C3BB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 w:rsidRPr="003B711E">
              <w:rPr>
                <w:rFonts w:asciiTheme="minorHAnsi" w:hAnsiTheme="minorHAnsi" w:cstheme="minorHAnsi"/>
                <w:b/>
              </w:rPr>
              <w:t>Relevant Skills/Abilities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CCCC"/>
          </w:tcPr>
          <w:p w14:paraId="6F7896DA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CCCCCC"/>
          </w:tcPr>
          <w:p w14:paraId="004012B3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</w:p>
        </w:tc>
      </w:tr>
      <w:tr w:rsidR="00960754" w:rsidRPr="003B711E" w14:paraId="44436ACA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42880717" w14:textId="58DB209E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>Organised and enthusiastic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784DB8A" w14:textId="4DCC23EF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  <w:shd w:val="clear" w:color="auto" w:fill="auto"/>
          </w:tcPr>
          <w:p w14:paraId="3EE72356" w14:textId="207022ED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4E523516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6964AB56" w14:textId="47C3CEB9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>Ability t</w:t>
            </w:r>
            <w:r w:rsidRPr="00404A8B">
              <w:rPr>
                <w:rFonts w:asciiTheme="minorHAnsi" w:hAnsiTheme="minorHAnsi" w:cstheme="minorHAnsi"/>
              </w:rPr>
              <w:t>o work independently</w:t>
            </w:r>
            <w:r w:rsidRPr="00FC35B7">
              <w:rPr>
                <w:rFonts w:asciiTheme="minorHAnsi" w:hAnsiTheme="minorHAnsi" w:cstheme="minorHAnsi"/>
              </w:rPr>
              <w:t xml:space="preserve"> and as part of a team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560DE7EB" w14:textId="18820242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  <w:shd w:val="clear" w:color="auto" w:fill="auto"/>
          </w:tcPr>
          <w:p w14:paraId="6E870EDD" w14:textId="06448A0E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63027EE7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42CB701F" w14:textId="1DF5968E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 w:rsidRPr="00FC35B7">
              <w:rPr>
                <w:rFonts w:asciiTheme="minorHAnsi" w:hAnsiTheme="minorHAnsi" w:cstheme="minorHAnsi"/>
              </w:rPr>
              <w:t xml:space="preserve">Ability to be </w:t>
            </w:r>
            <w:r>
              <w:rPr>
                <w:rFonts w:asciiTheme="minorHAnsi" w:hAnsiTheme="minorHAnsi" w:cstheme="minorHAnsi"/>
              </w:rPr>
              <w:t xml:space="preserve">resilient, professional and remain calm </w:t>
            </w:r>
            <w:r w:rsidRPr="00FC35B7">
              <w:rPr>
                <w:rFonts w:asciiTheme="minorHAnsi" w:hAnsiTheme="minorHAnsi" w:cstheme="minorHAnsi"/>
              </w:rPr>
              <w:t xml:space="preserve">in </w:t>
            </w:r>
            <w:r>
              <w:rPr>
                <w:rFonts w:asciiTheme="minorHAnsi" w:hAnsiTheme="minorHAnsi" w:cstheme="minorHAnsi"/>
              </w:rPr>
              <w:t>challenging</w:t>
            </w:r>
            <w:r w:rsidRPr="00FC35B7">
              <w:rPr>
                <w:rFonts w:asciiTheme="minorHAnsi" w:hAnsiTheme="minorHAnsi" w:cstheme="minorHAnsi"/>
              </w:rPr>
              <w:t xml:space="preserve"> situations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1993B04" w14:textId="43F78CEE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  <w:shd w:val="clear" w:color="auto" w:fill="auto"/>
          </w:tcPr>
          <w:p w14:paraId="3E79D58E" w14:textId="41C74A21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7C78DA15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71CB4758" w14:textId="11FD2E66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Good knowledge and use of IT / Microsoft Office 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1E7CFC99" w14:textId="77F462C4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  <w:shd w:val="clear" w:color="auto" w:fill="auto"/>
          </w:tcPr>
          <w:p w14:paraId="3BF33659" w14:textId="7B322F68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1E3C77CD" w14:textId="77777777" w:rsidTr="002D397C">
        <w:trPr>
          <w:trHeight w:val="314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auto"/>
          </w:tcPr>
          <w:p w14:paraId="133BB022" w14:textId="4F51A370" w:rsidR="00960754" w:rsidRPr="00FC35B7" w:rsidRDefault="00960754" w:rsidP="009607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Knowledge of Health and Safety in the workplace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14:paraId="73E0CE1B" w14:textId="09F7E6DE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  <w:tc>
          <w:tcPr>
            <w:tcW w:w="1837" w:type="dxa"/>
            <w:shd w:val="clear" w:color="auto" w:fill="auto"/>
          </w:tcPr>
          <w:p w14:paraId="124FE623" w14:textId="06608AB3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6194822E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  <w:shd w:val="clear" w:color="auto" w:fill="CCCCCC"/>
          </w:tcPr>
          <w:p w14:paraId="43534B18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  <w:b/>
              </w:rPr>
              <w:t>Other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CCCCCC"/>
          </w:tcPr>
          <w:p w14:paraId="6D74AE1C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37" w:type="dxa"/>
            <w:shd w:val="clear" w:color="auto" w:fill="CCCCCC"/>
          </w:tcPr>
          <w:p w14:paraId="30485292" w14:textId="7777777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960754" w:rsidRPr="003B711E" w14:paraId="420D081B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19530212" w14:textId="13AD18F2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Interest in supporting the work of Sobell House Hospice Charity, our mission, vision and values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0831A79" w14:textId="6A3472B3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609B54B2" w14:textId="0884F126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A,</w:t>
            </w:r>
            <w:r w:rsidRPr="003B711E">
              <w:rPr>
                <w:rFonts w:asciiTheme="minorHAnsi" w:hAnsiTheme="minorHAnsi" w:cstheme="minorHAnsi"/>
              </w:rPr>
              <w:t xml:space="preserve"> I</w:t>
            </w:r>
          </w:p>
        </w:tc>
      </w:tr>
      <w:tr w:rsidR="00960754" w:rsidRPr="003B711E" w14:paraId="20B8DD35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08FCCCAD" w14:textId="4FC514D4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Flexible to change work location at short notice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44CCA8" w14:textId="29F29F3A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1B6C31A2" w14:textId="54C270EB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76756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335A5DE5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6F0B0D6C" w14:textId="4959700B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Weekend, Bank Holiday, Sunday working when required in the working pattern of the role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160ED9E7" w14:textId="48251488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52CA3B86" w14:textId="54E56FE7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476756">
              <w:rPr>
                <w:rFonts w:asciiTheme="minorHAnsi" w:hAnsiTheme="minorHAnsi" w:cstheme="minorHAnsi"/>
              </w:rPr>
              <w:t>A, I</w:t>
            </w:r>
          </w:p>
        </w:tc>
      </w:tr>
      <w:tr w:rsidR="00960754" w:rsidRPr="003B711E" w14:paraId="74FF601F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2CD0E858" w14:textId="6681DF9B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Full UK Driving Licence and access to vehicle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656E3CC0" w14:textId="165E2948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511D8836" w14:textId="1AD34E00" w:rsidR="00960754" w:rsidRPr="003B711E" w:rsidRDefault="00960754" w:rsidP="00960754">
            <w:pPr>
              <w:spacing w:line="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A, D</w:t>
            </w:r>
          </w:p>
        </w:tc>
      </w:tr>
      <w:tr w:rsidR="00960754" w:rsidRPr="003B711E" w14:paraId="4128E74E" w14:textId="77777777" w:rsidTr="002D397C">
        <w:trPr>
          <w:trHeight w:val="283"/>
        </w:trPr>
        <w:tc>
          <w:tcPr>
            <w:tcW w:w="7650" w:type="dxa"/>
            <w:tcBorders>
              <w:right w:val="single" w:sz="4" w:space="0" w:color="auto"/>
            </w:tcBorders>
          </w:tcPr>
          <w:p w14:paraId="1BF762B6" w14:textId="37913AA3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Right to work in the UK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7C928F78" w14:textId="59833F34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3B711E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837" w:type="dxa"/>
          </w:tcPr>
          <w:p w14:paraId="1D96E702" w14:textId="1B1C8C61" w:rsidR="00960754" w:rsidRDefault="00960754" w:rsidP="00960754">
            <w:pPr>
              <w:spacing w:line="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D, I</w:t>
            </w:r>
          </w:p>
        </w:tc>
      </w:tr>
    </w:tbl>
    <w:p w14:paraId="041783AB" w14:textId="77777777" w:rsidR="006D624F" w:rsidRPr="003B711E" w:rsidRDefault="006D624F" w:rsidP="006D624F">
      <w:pPr>
        <w:rPr>
          <w:rFonts w:asciiTheme="minorHAnsi" w:hAnsiTheme="minorHAnsi" w:cstheme="minorHAnsi"/>
        </w:rPr>
      </w:pPr>
    </w:p>
    <w:sectPr w:rsidR="006D624F" w:rsidRPr="003B711E" w:rsidSect="00123FF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426" w:right="720" w:bottom="426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41493" w14:textId="77777777" w:rsidR="00A029B5" w:rsidRDefault="00A029B5">
      <w:r>
        <w:separator/>
      </w:r>
    </w:p>
  </w:endnote>
  <w:endnote w:type="continuationSeparator" w:id="0">
    <w:p w14:paraId="122E1C50" w14:textId="77777777" w:rsidR="00A029B5" w:rsidRDefault="00A0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2014 Light">
    <w:altName w:val="Calibri"/>
    <w:panose1 w:val="020B0404020202020204"/>
    <w:charset w:val="00"/>
    <w:family w:val="swiss"/>
    <w:notTrueType/>
    <w:pitch w:val="variable"/>
    <w:sig w:usb0="A00002F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A8F4" w14:textId="77777777" w:rsidR="00B23981" w:rsidRDefault="00B23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F2E3A" w14:textId="77777777" w:rsidR="00464F5A" w:rsidRPr="005304A5" w:rsidRDefault="00464F5A" w:rsidP="00464F5A">
    <w:pPr>
      <w:pStyle w:val="BasicParagraph"/>
      <w:rPr>
        <w:rFonts w:ascii="DIN 2014 Light" w:hAnsi="DIN 2014 Light" w:cs="DIN 2014 Light"/>
        <w:color w:val="302C7E"/>
        <w:sz w:val="14"/>
        <w:szCs w:val="16"/>
      </w:rPr>
    </w:pPr>
    <w:r w:rsidRPr="005304A5">
      <w:rPr>
        <w:rFonts w:ascii="DIN 2014 Light" w:hAnsi="DIN 2014 Light" w:cs="DIN 2014 Light"/>
        <w:color w:val="302C7E"/>
        <w:sz w:val="14"/>
        <w:szCs w:val="16"/>
      </w:rPr>
      <w:t xml:space="preserve">Sobell House Hospice Charity Ltd. Registered Charity No. 1118646. Company No. 5989017. </w:t>
    </w:r>
    <w:r w:rsidRPr="005304A5">
      <w:rPr>
        <w:rFonts w:ascii="DIN 2014 Light" w:hAnsi="DIN 2014 Light" w:cs="DIN 2014 Light"/>
        <w:color w:val="302C7E"/>
        <w:sz w:val="14"/>
        <w:szCs w:val="16"/>
      </w:rPr>
      <w:br/>
      <w:t>Registered in England and Wales. Registered Office: 30 St Giles, Oxford OX1 3LE.</w:t>
    </w:r>
    <w:hyperlink r:id="rId1" w:history="1">
      <w:r w:rsidRPr="00BC5438">
        <w:rPr>
          <w:rStyle w:val="Hyperlink"/>
          <w:rFonts w:ascii="DIN 2014 Light" w:hAnsi="DIN 2014 Light" w:cs="DIN 2014 Light"/>
          <w:sz w:val="14"/>
          <w:szCs w:val="16"/>
        </w:rPr>
        <w:t xml:space="preserve"> </w:t>
      </w:r>
      <w:r w:rsidRPr="00BC5438">
        <w:rPr>
          <w:rStyle w:val="Hyperlink"/>
          <w:rFonts w:ascii="DIN 2014 Light" w:hAnsi="DIN 2014 Light" w:cs="DIN 2014 Light"/>
          <w:b/>
          <w:sz w:val="14"/>
          <w:szCs w:val="16"/>
        </w:rPr>
        <w:t>www.sobellhouse.org</w:t>
      </w:r>
    </w:hyperlink>
  </w:p>
  <w:p w14:paraId="58DD64CC" w14:textId="77777777" w:rsidR="00464F5A" w:rsidRDefault="00464F5A">
    <w:pPr>
      <w:pStyle w:val="Footer"/>
    </w:pPr>
  </w:p>
  <w:p w14:paraId="4070DE85" w14:textId="77777777" w:rsidR="00464F5A" w:rsidRDefault="00464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307A2" w14:textId="77777777" w:rsidR="00B23981" w:rsidRDefault="00B23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DE5A8" w14:textId="77777777" w:rsidR="00A029B5" w:rsidRDefault="00A029B5">
      <w:r>
        <w:separator/>
      </w:r>
    </w:p>
  </w:footnote>
  <w:footnote w:type="continuationSeparator" w:id="0">
    <w:p w14:paraId="34D3AEC7" w14:textId="77777777" w:rsidR="00A029B5" w:rsidRDefault="00A02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89F16" w14:textId="77777777" w:rsidR="003E5616" w:rsidRDefault="00F60F60">
    <w:pPr>
      <w:pStyle w:val="Header"/>
    </w:pPr>
    <w:sdt>
      <w:sdtPr>
        <w:id w:val="1683469744"/>
        <w:temporary/>
        <w:showingPlcHdr/>
      </w:sdtPr>
      <w:sdtEndPr/>
      <w:sdtContent>
        <w:r w:rsidR="00E73D2A">
          <w:t>[Type text]</w:t>
        </w:r>
      </w:sdtContent>
    </w:sdt>
    <w:r w:rsidR="00E73D2A">
      <w:ptab w:relativeTo="margin" w:alignment="center" w:leader="none"/>
    </w:r>
    <w:sdt>
      <w:sdtPr>
        <w:id w:val="1919739093"/>
        <w:temporary/>
        <w:showingPlcHdr/>
      </w:sdtPr>
      <w:sdtEndPr/>
      <w:sdtContent>
        <w:r w:rsidR="00E73D2A">
          <w:t>[Type text]</w:t>
        </w:r>
      </w:sdtContent>
    </w:sdt>
    <w:r w:rsidR="00E73D2A">
      <w:ptab w:relativeTo="margin" w:alignment="right" w:leader="none"/>
    </w:r>
    <w:sdt>
      <w:sdtPr>
        <w:id w:val="648173783"/>
        <w:temporary/>
        <w:showingPlcHdr/>
      </w:sdtPr>
      <w:sdtEndPr/>
      <w:sdtContent>
        <w:r w:rsidR="00E73D2A">
          <w:t>[Type text]</w:t>
        </w:r>
      </w:sdtContent>
    </w:sdt>
  </w:p>
  <w:p w14:paraId="0FDBCFF5" w14:textId="77777777" w:rsidR="003E5616" w:rsidRDefault="00F60F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D496B" w14:textId="7C37CF6C" w:rsidR="00B23981" w:rsidRDefault="00B23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76D0E" w14:textId="77777777" w:rsidR="00B23981" w:rsidRDefault="00B23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3B1C"/>
    <w:multiLevelType w:val="hybridMultilevel"/>
    <w:tmpl w:val="9F8067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726C4E"/>
    <w:multiLevelType w:val="hybridMultilevel"/>
    <w:tmpl w:val="56E4CAC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CF3BB4"/>
    <w:multiLevelType w:val="hybridMultilevel"/>
    <w:tmpl w:val="368609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BC0105"/>
    <w:multiLevelType w:val="hybridMultilevel"/>
    <w:tmpl w:val="E3D86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935CA4"/>
    <w:multiLevelType w:val="hybridMultilevel"/>
    <w:tmpl w:val="AF1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AE1"/>
    <w:multiLevelType w:val="hybridMultilevel"/>
    <w:tmpl w:val="F732CE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6F1978"/>
    <w:multiLevelType w:val="hybridMultilevel"/>
    <w:tmpl w:val="83967C82"/>
    <w:lvl w:ilvl="0" w:tplc="08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E46D47"/>
    <w:multiLevelType w:val="hybridMultilevel"/>
    <w:tmpl w:val="25DCC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61893"/>
    <w:multiLevelType w:val="hybridMultilevel"/>
    <w:tmpl w:val="FD8A5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E3F97"/>
    <w:multiLevelType w:val="hybridMultilevel"/>
    <w:tmpl w:val="9A0AD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F5B95"/>
    <w:multiLevelType w:val="hybridMultilevel"/>
    <w:tmpl w:val="4BB821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22DA6"/>
    <w:multiLevelType w:val="hybridMultilevel"/>
    <w:tmpl w:val="E78A20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945554"/>
    <w:multiLevelType w:val="hybridMultilevel"/>
    <w:tmpl w:val="786AF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17730"/>
    <w:multiLevelType w:val="hybridMultilevel"/>
    <w:tmpl w:val="A2C0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00983"/>
    <w:multiLevelType w:val="hybridMultilevel"/>
    <w:tmpl w:val="55041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926E53"/>
    <w:multiLevelType w:val="hybridMultilevel"/>
    <w:tmpl w:val="9C0E3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3E38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21577C"/>
    <w:multiLevelType w:val="hybridMultilevel"/>
    <w:tmpl w:val="D626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075C62"/>
    <w:multiLevelType w:val="hybridMultilevel"/>
    <w:tmpl w:val="B030B4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F468E2"/>
    <w:multiLevelType w:val="hybridMultilevel"/>
    <w:tmpl w:val="26B0A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10241E"/>
    <w:multiLevelType w:val="hybridMultilevel"/>
    <w:tmpl w:val="83C0E5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1"/>
  </w:num>
  <w:num w:numId="6">
    <w:abstractNumId w:val="18"/>
  </w:num>
  <w:num w:numId="7">
    <w:abstractNumId w:val="4"/>
  </w:num>
  <w:num w:numId="8">
    <w:abstractNumId w:val="5"/>
  </w:num>
  <w:num w:numId="9">
    <w:abstractNumId w:val="14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  <w:num w:numId="14">
    <w:abstractNumId w:val="10"/>
  </w:num>
  <w:num w:numId="15">
    <w:abstractNumId w:val="8"/>
  </w:num>
  <w:num w:numId="16">
    <w:abstractNumId w:val="11"/>
  </w:num>
  <w:num w:numId="17">
    <w:abstractNumId w:val="19"/>
  </w:num>
  <w:num w:numId="18">
    <w:abstractNumId w:val="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809"/>
    <w:rsid w:val="0009715C"/>
    <w:rsid w:val="000C1E05"/>
    <w:rsid w:val="000C6979"/>
    <w:rsid w:val="000D4F41"/>
    <w:rsid w:val="00123FF3"/>
    <w:rsid w:val="001B6F7B"/>
    <w:rsid w:val="001B70E0"/>
    <w:rsid w:val="001F296D"/>
    <w:rsid w:val="00281659"/>
    <w:rsid w:val="002C67BB"/>
    <w:rsid w:val="002D397C"/>
    <w:rsid w:val="002F5468"/>
    <w:rsid w:val="00360996"/>
    <w:rsid w:val="003704CF"/>
    <w:rsid w:val="003B711E"/>
    <w:rsid w:val="00422204"/>
    <w:rsid w:val="00455755"/>
    <w:rsid w:val="00464F5A"/>
    <w:rsid w:val="00487224"/>
    <w:rsid w:val="005216B5"/>
    <w:rsid w:val="00522944"/>
    <w:rsid w:val="00587DE8"/>
    <w:rsid w:val="00597A12"/>
    <w:rsid w:val="005E6209"/>
    <w:rsid w:val="00642235"/>
    <w:rsid w:val="00664D46"/>
    <w:rsid w:val="006A6944"/>
    <w:rsid w:val="006B36DF"/>
    <w:rsid w:val="006B64F8"/>
    <w:rsid w:val="006D624F"/>
    <w:rsid w:val="006F1829"/>
    <w:rsid w:val="00712501"/>
    <w:rsid w:val="00747B7C"/>
    <w:rsid w:val="00761329"/>
    <w:rsid w:val="00774F18"/>
    <w:rsid w:val="00793010"/>
    <w:rsid w:val="0084288F"/>
    <w:rsid w:val="008E6F40"/>
    <w:rsid w:val="0090587C"/>
    <w:rsid w:val="00960754"/>
    <w:rsid w:val="009D2644"/>
    <w:rsid w:val="00A029B5"/>
    <w:rsid w:val="00A63706"/>
    <w:rsid w:val="00A7601C"/>
    <w:rsid w:val="00AA094E"/>
    <w:rsid w:val="00AC2756"/>
    <w:rsid w:val="00AF3639"/>
    <w:rsid w:val="00B013CF"/>
    <w:rsid w:val="00B05FD0"/>
    <w:rsid w:val="00B16180"/>
    <w:rsid w:val="00B16E36"/>
    <w:rsid w:val="00B23981"/>
    <w:rsid w:val="00B4633A"/>
    <w:rsid w:val="00B7329F"/>
    <w:rsid w:val="00BA7AD5"/>
    <w:rsid w:val="00BC089E"/>
    <w:rsid w:val="00C726A6"/>
    <w:rsid w:val="00C93809"/>
    <w:rsid w:val="00CA1C31"/>
    <w:rsid w:val="00D11B2F"/>
    <w:rsid w:val="00D13912"/>
    <w:rsid w:val="00D142FD"/>
    <w:rsid w:val="00D27AED"/>
    <w:rsid w:val="00D4692B"/>
    <w:rsid w:val="00D51E61"/>
    <w:rsid w:val="00D56D58"/>
    <w:rsid w:val="00D84986"/>
    <w:rsid w:val="00DA7A62"/>
    <w:rsid w:val="00DD02AB"/>
    <w:rsid w:val="00E73D2A"/>
    <w:rsid w:val="00EC0064"/>
    <w:rsid w:val="00F409C4"/>
    <w:rsid w:val="00F45892"/>
    <w:rsid w:val="00F60F60"/>
    <w:rsid w:val="00FB32D6"/>
    <w:rsid w:val="00FC35B7"/>
    <w:rsid w:val="00FC58B6"/>
    <w:rsid w:val="00FC6C09"/>
    <w:rsid w:val="00FD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233860"/>
  <w15:chartTrackingRefBased/>
  <w15:docId w15:val="{D5992E2C-DC10-450B-9DBC-2A8A710E8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E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3809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380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38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93809"/>
    <w:pPr>
      <w:ind w:left="720"/>
      <w:contextualSpacing/>
    </w:pPr>
  </w:style>
  <w:style w:type="paragraph" w:styleId="NoSpacing">
    <w:name w:val="No Spacing"/>
    <w:uiPriority w:val="1"/>
    <w:qFormat/>
    <w:rsid w:val="0045575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D4F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F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F4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F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F4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4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87D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7DE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16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123F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3FF3"/>
    <w:rPr>
      <w:rFonts w:ascii="Times New Roman" w:eastAsia="Times New Roman" w:hAnsi="Times New Roman"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464F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bellhouse.org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obellhous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9C7E6166157E4F946C00FC689324C1" ma:contentTypeVersion="9" ma:contentTypeDescription="Create a new document." ma:contentTypeScope="" ma:versionID="52cf5eb4f363f9ba14aa5c60e74b6710">
  <xsd:schema xmlns:xsd="http://www.w3.org/2001/XMLSchema" xmlns:xs="http://www.w3.org/2001/XMLSchema" xmlns:p="http://schemas.microsoft.com/office/2006/metadata/properties" xmlns:ns3="b247022e-1d87-47ad-9e23-a251d922d400" targetNamespace="http://schemas.microsoft.com/office/2006/metadata/properties" ma:root="true" ma:fieldsID="a84eb492c7f463f4e386da9bc1c76cdf" ns3:_="">
    <xsd:import namespace="b247022e-1d87-47ad-9e23-a251d922d4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7022e-1d87-47ad-9e23-a251d922d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DAB03-D43D-4381-8E97-7621707629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80B44-97CD-4ED0-A850-65DF91E0E46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b247022e-1d87-47ad-9e23-a251d922d4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94F538-3965-4B27-9FA0-48B0C15C0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47022e-1d87-47ad-9e23-a251d922d4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DB352-0178-4290-8CC4-E988BB79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Sapere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Foster</dc:creator>
  <cp:keywords/>
  <dc:description/>
  <cp:lastModifiedBy>Rebecca Sewell</cp:lastModifiedBy>
  <cp:revision>3</cp:revision>
  <cp:lastPrinted>2022-06-20T13:40:00Z</cp:lastPrinted>
  <dcterms:created xsi:type="dcterms:W3CDTF">2022-06-21T09:49:00Z</dcterms:created>
  <dcterms:modified xsi:type="dcterms:W3CDTF">2022-06-21T13:03:00Z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0x0101008C9C7E6166157E4F946C00FC689324C1</vt:lpwstr>
  </property>
  <property fmtid="{D5CDD505-2E9C-101B-9397-08002B2CF9AE}" pid="3" name="Order">
    <vt:r8>137800</vt:r8>
  </property>
</Properties>
</file>